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6CCD" w14:textId="61626DC5" w:rsidR="005E1F4B" w:rsidRDefault="005E1F4B" w:rsidP="009026AE">
      <w:pPr>
        <w:pStyle w:val="3GPPHeader"/>
        <w:snapToGrid w:val="0"/>
      </w:pPr>
      <w:r>
        <w:t>3GPP TSG-RAN WG</w:t>
      </w:r>
      <w:r w:rsidR="00C218FC">
        <w:t>1</w:t>
      </w:r>
      <w:r>
        <w:t xml:space="preserve"> Meeting #</w:t>
      </w:r>
      <w:r w:rsidR="00C218FC">
        <w:t>9</w:t>
      </w:r>
      <w:r w:rsidR="002E5649">
        <w:t>9</w:t>
      </w:r>
      <w:r>
        <w:t xml:space="preserve">                                </w:t>
      </w:r>
      <w:r>
        <w:tab/>
      </w:r>
      <w:r w:rsidR="000724C0" w:rsidRPr="000724C0">
        <w:t>R1-1912245</w:t>
      </w:r>
    </w:p>
    <w:p w14:paraId="6786BDAD" w14:textId="29131816" w:rsidR="005E1F4B" w:rsidRDefault="002E5649" w:rsidP="009026AE">
      <w:pPr>
        <w:pStyle w:val="3GPPHeader"/>
        <w:snapToGrid w:val="0"/>
      </w:pPr>
      <w:r w:rsidRPr="002E5649">
        <w:t>Reno, USA, 18th – 22nd November 2019</w:t>
      </w:r>
      <w:r w:rsidR="005E1F4B">
        <w:tab/>
      </w:r>
    </w:p>
    <w:p w14:paraId="37278172" w14:textId="77777777" w:rsidR="005E1F4B" w:rsidRDefault="005E1F4B" w:rsidP="009026AE">
      <w:pPr>
        <w:pStyle w:val="3GPPHeader"/>
        <w:snapToGrid w:val="0"/>
      </w:pPr>
      <w:r>
        <w:tab/>
      </w:r>
    </w:p>
    <w:p w14:paraId="019DC5F7" w14:textId="3ED6ECD3" w:rsidR="005E1F4B" w:rsidRDefault="005E1F4B" w:rsidP="009026AE">
      <w:pPr>
        <w:pStyle w:val="3GPPHeader"/>
        <w:snapToGrid w:val="0"/>
      </w:pPr>
      <w:r>
        <w:t xml:space="preserve">Source: </w:t>
      </w:r>
      <w:r>
        <w:tab/>
      </w:r>
      <w:r w:rsidR="00140D47" w:rsidRPr="00CB4CD7">
        <w:t>Asia Pacific Telecom</w:t>
      </w:r>
    </w:p>
    <w:p w14:paraId="1CC03627" w14:textId="61F8AACF" w:rsidR="005E1F4B" w:rsidRDefault="005E1F4B" w:rsidP="009026AE">
      <w:pPr>
        <w:pStyle w:val="3GPPHeader"/>
        <w:snapToGrid w:val="0"/>
      </w:pPr>
      <w:r>
        <w:t xml:space="preserve">Title: </w:t>
      </w:r>
      <w:r>
        <w:tab/>
      </w:r>
      <w:r w:rsidR="00E6290D" w:rsidRPr="00E6290D">
        <w:t>Discussion on delay-tolerant re-transmission mechanisms for NTN</w:t>
      </w:r>
    </w:p>
    <w:p w14:paraId="14EA2A19" w14:textId="4A520E52" w:rsidR="005E1F4B" w:rsidRDefault="005E1F4B" w:rsidP="009026AE">
      <w:pPr>
        <w:pStyle w:val="3GPPHeader"/>
        <w:snapToGrid w:val="0"/>
      </w:pPr>
      <w:r>
        <w:t>Agenda item:</w:t>
      </w:r>
      <w:r>
        <w:tab/>
      </w:r>
      <w:r w:rsidR="00A558B4">
        <w:t>7.2.</w:t>
      </w:r>
      <w:r w:rsidR="008D0926">
        <w:t>5</w:t>
      </w:r>
      <w:r w:rsidR="00A558B4">
        <w:t>.</w:t>
      </w:r>
      <w:r w:rsidR="00282A28">
        <w:t>4</w:t>
      </w:r>
    </w:p>
    <w:p w14:paraId="765DBB56" w14:textId="77777777" w:rsidR="005E1F4B" w:rsidRDefault="005E1F4B" w:rsidP="009026AE">
      <w:pPr>
        <w:pStyle w:val="3GPPHeader"/>
        <w:snapToGrid w:val="0"/>
      </w:pPr>
      <w:r>
        <w:t>Document for:</w:t>
      </w:r>
      <w:r>
        <w:tab/>
        <w:t>Discussion and Decision</w:t>
      </w:r>
    </w:p>
    <w:p w14:paraId="04E8C7EC" w14:textId="77777777" w:rsidR="005E1F4B" w:rsidRPr="00CF2030" w:rsidRDefault="005E1F4B" w:rsidP="00644835">
      <w:pPr>
        <w:pStyle w:val="Heading1"/>
        <w:snapToGrid w:val="0"/>
        <w:jc w:val="both"/>
      </w:pPr>
      <w:r>
        <w:t>Introduction</w:t>
      </w:r>
    </w:p>
    <w:p w14:paraId="714A535E" w14:textId="25D2D67D" w:rsidR="005E1F4B" w:rsidRPr="00644835" w:rsidRDefault="00EA0F2C">
      <w:pPr>
        <w:snapToGrid w:val="0"/>
        <w:rPr>
          <w:szCs w:val="22"/>
        </w:rPr>
      </w:pPr>
      <w:r w:rsidRPr="00EA0F2C">
        <w:rPr>
          <w:szCs w:val="22"/>
        </w:rPr>
        <w:t>In the previous meeting</w:t>
      </w:r>
      <w:r w:rsidR="00143F55">
        <w:rPr>
          <w:szCs w:val="22"/>
        </w:rPr>
        <w:t>s</w:t>
      </w:r>
      <w:r w:rsidRPr="00EA0F2C">
        <w:rPr>
          <w:szCs w:val="22"/>
        </w:rPr>
        <w:t xml:space="preserve">, the following agreement </w:t>
      </w:r>
      <w:r w:rsidR="00A16C65">
        <w:rPr>
          <w:szCs w:val="22"/>
        </w:rPr>
        <w:t>and offline conclusion</w:t>
      </w:r>
      <w:r w:rsidR="00143F55">
        <w:rPr>
          <w:szCs w:val="22"/>
        </w:rPr>
        <w:t>s</w:t>
      </w:r>
      <w:r w:rsidR="00A16C65">
        <w:rPr>
          <w:szCs w:val="22"/>
        </w:rPr>
        <w:t xml:space="preserve"> </w:t>
      </w:r>
      <w:r w:rsidRPr="00EA0F2C">
        <w:rPr>
          <w:szCs w:val="22"/>
        </w:rPr>
        <w:t>ha</w:t>
      </w:r>
      <w:r w:rsidR="00A16C65">
        <w:rPr>
          <w:szCs w:val="22"/>
        </w:rPr>
        <w:t>ve</w:t>
      </w:r>
      <w:r w:rsidRPr="00EA0F2C">
        <w:rPr>
          <w:szCs w:val="22"/>
        </w:rPr>
        <w:t xml:space="preserve"> been made</w:t>
      </w:r>
      <w:r w:rsidR="0060388C">
        <w:rPr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644835" w14:paraId="170F1A72" w14:textId="77777777" w:rsidTr="008F0C94">
        <w:tc>
          <w:tcPr>
            <w:tcW w:w="9350" w:type="dxa"/>
            <w:shd w:val="clear" w:color="auto" w:fill="auto"/>
          </w:tcPr>
          <w:p w14:paraId="297FC89B" w14:textId="77777777" w:rsidR="00E6290D" w:rsidRPr="00FC1FA6" w:rsidRDefault="00E6290D" w:rsidP="00E6290D">
            <w:pPr>
              <w:snapToGrid w:val="0"/>
              <w:rPr>
                <w:b/>
                <w:bCs/>
              </w:rPr>
            </w:pPr>
            <w:r w:rsidRPr="00FC1FA6">
              <w:rPr>
                <w:b/>
                <w:bCs/>
                <w:highlight w:val="green"/>
              </w:rPr>
              <w:t>Agreement</w:t>
            </w:r>
            <w:r w:rsidRPr="00FC1FA6">
              <w:t xml:space="preserve"> in RAN1#98</w:t>
            </w:r>
          </w:p>
          <w:p w14:paraId="263FAAD7" w14:textId="77777777" w:rsidR="00E6290D" w:rsidRPr="00DE3CD4" w:rsidRDefault="00E6290D" w:rsidP="00E6290D">
            <w:pPr>
              <w:rPr>
                <w:lang w:val="en-US"/>
              </w:rPr>
            </w:pPr>
            <w:r w:rsidRPr="00DE3CD4">
              <w:rPr>
                <w:lang w:val="en-US"/>
              </w:rPr>
              <w:t xml:space="preserve">RAN1 does not need to further discuss dynamic disabling of HARQ by </w:t>
            </w:r>
            <w:proofErr w:type="spellStart"/>
            <w:r w:rsidRPr="00DE3CD4">
              <w:rPr>
                <w:lang w:val="en-US"/>
              </w:rPr>
              <w:t>gNB</w:t>
            </w:r>
            <w:proofErr w:type="spellEnd"/>
            <w:r w:rsidRPr="00DE3CD4">
              <w:rPr>
                <w:lang w:val="en-US"/>
              </w:rPr>
              <w:t xml:space="preserve"> following the RAN2#107 decision stating the following</w:t>
            </w:r>
          </w:p>
          <w:p w14:paraId="4A9025B0" w14:textId="77777777" w:rsidR="00B10D68" w:rsidRPr="002E5649" w:rsidRDefault="00E6290D" w:rsidP="00E6290D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 w:rsidRPr="00E6290D">
              <w:rPr>
                <w:lang w:val="en-US"/>
              </w:rPr>
              <w:t>The enabling / disabling of HARQ feedback should be configurable on a per UE and per HARQ process basis</w:t>
            </w:r>
          </w:p>
          <w:p w14:paraId="2586DF0F" w14:textId="2CCD1E3E" w:rsidR="002E5649" w:rsidRDefault="002E5649" w:rsidP="002E5649">
            <w:pPr>
              <w:rPr>
                <w:bCs/>
              </w:rPr>
            </w:pPr>
            <w:r w:rsidRPr="002E5649">
              <w:rPr>
                <w:b/>
              </w:rPr>
              <w:t>Offline conclusion</w:t>
            </w:r>
            <w:r>
              <w:rPr>
                <w:bCs/>
              </w:rPr>
              <w:t xml:space="preserve"> in RNA1#98-Bis</w:t>
            </w:r>
            <w:r w:rsidRPr="002E5649">
              <w:rPr>
                <w:bCs/>
              </w:rPr>
              <w:t xml:space="preserve"> </w:t>
            </w:r>
          </w:p>
          <w:p w14:paraId="19B664C3" w14:textId="05443A8D" w:rsidR="002E5649" w:rsidRPr="002E5649" w:rsidRDefault="002E5649" w:rsidP="002E5649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 w:rsidRPr="002E5649">
              <w:rPr>
                <w:bCs/>
              </w:rPr>
              <w:t xml:space="preserve">Companies are encouraged to study if at least one HARQ process is configured with UL HARQ feedback enabled is sufficient to allow </w:t>
            </w:r>
            <w:proofErr w:type="spellStart"/>
            <w:r w:rsidRPr="002E5649">
              <w:rPr>
                <w:bCs/>
              </w:rPr>
              <w:t>gNB</w:t>
            </w:r>
            <w:proofErr w:type="spellEnd"/>
            <w:r w:rsidRPr="002E5649">
              <w:rPr>
                <w:bCs/>
              </w:rPr>
              <w:t xml:space="preserve"> to determine whether transmission of DL packets has become un-reliable for all the configured HARQ processes.</w:t>
            </w:r>
          </w:p>
          <w:p w14:paraId="7EF97453" w14:textId="0A3FC078" w:rsidR="002E5649" w:rsidRDefault="002E5649" w:rsidP="002E5649">
            <w:pPr>
              <w:rPr>
                <w:bCs/>
              </w:rPr>
            </w:pPr>
            <w:r w:rsidRPr="002E5649">
              <w:rPr>
                <w:b/>
              </w:rPr>
              <w:t>Offline conclusion</w:t>
            </w:r>
            <w:r>
              <w:rPr>
                <w:bCs/>
              </w:rPr>
              <w:t xml:space="preserve"> in RNA1#98-Bis</w:t>
            </w:r>
          </w:p>
          <w:p w14:paraId="2689FF2D" w14:textId="4AC768A0" w:rsidR="002E5649" w:rsidRPr="002E5649" w:rsidRDefault="002E5649" w:rsidP="002E5649">
            <w:pPr>
              <w:pStyle w:val="ListParagraph"/>
              <w:numPr>
                <w:ilvl w:val="0"/>
                <w:numId w:val="19"/>
              </w:numPr>
              <w:rPr>
                <w:bCs/>
              </w:rPr>
            </w:pPr>
            <w:r w:rsidRPr="002E5649">
              <w:rPr>
                <w:bCs/>
              </w:rPr>
              <w:t>Companies are encouraged to provide analysis and evaluation to determine whether greater than 16 HARQ processes are needed.</w:t>
            </w:r>
          </w:p>
        </w:tc>
      </w:tr>
    </w:tbl>
    <w:p w14:paraId="3C7E90D0" w14:textId="0DD8E670" w:rsidR="00E6290D" w:rsidRPr="00B10D68" w:rsidRDefault="00E6290D" w:rsidP="00E6290D">
      <w:pPr>
        <w:spacing w:before="120"/>
      </w:pPr>
      <w:r w:rsidRPr="00E6290D">
        <w:t>The status can be summar</w:t>
      </w:r>
      <w:r w:rsidR="00A83CDD">
        <w:t>ised</w:t>
      </w:r>
      <w:r w:rsidRPr="00E6290D">
        <w:t xml:space="preserve"> that NTN </w:t>
      </w:r>
      <w:r w:rsidR="004856B7">
        <w:t>supports</w:t>
      </w:r>
      <w:r w:rsidRPr="00E6290D">
        <w:t xml:space="preserve"> the HARQ processes </w:t>
      </w:r>
      <w:r w:rsidR="004856B7">
        <w:t>where</w:t>
      </w:r>
      <w:r w:rsidRPr="00E6290D">
        <w:t xml:space="preserve"> the HARQ feedback can be enabled or disabled.</w:t>
      </w:r>
      <w:r w:rsidR="004856B7">
        <w:t xml:space="preserve"> If</w:t>
      </w:r>
      <w:r w:rsidR="00A17D85">
        <w:t xml:space="preserve"> the disabling is configured on a per UE basis, </w:t>
      </w:r>
      <w:r w:rsidR="00143F55">
        <w:t xml:space="preserve">it is FFS </w:t>
      </w:r>
      <w:r w:rsidR="004856B7">
        <w:t xml:space="preserve">whether DL transmission is unreliable. Also, </w:t>
      </w:r>
      <w:r w:rsidR="00143F55">
        <w:t xml:space="preserve">it is FFS on </w:t>
      </w:r>
      <w:r w:rsidR="004856B7">
        <w:t xml:space="preserve">analysis </w:t>
      </w:r>
      <w:r w:rsidR="00143F55">
        <w:t xml:space="preserve">whether </w:t>
      </w:r>
      <w:r w:rsidR="004856B7">
        <w:t>to increase HARQ processes.</w:t>
      </w:r>
    </w:p>
    <w:p w14:paraId="491C27BF" w14:textId="115EF586" w:rsidR="00EC2855" w:rsidRPr="00EC2855" w:rsidRDefault="00EC2855" w:rsidP="00EC2855">
      <w:pPr>
        <w:pStyle w:val="Heading1"/>
      </w:pPr>
      <w:r>
        <w:t>Discussion</w:t>
      </w:r>
    </w:p>
    <w:p w14:paraId="1E6E6347" w14:textId="70AD43E9" w:rsidR="00614C28" w:rsidRDefault="00E6290D" w:rsidP="00614C28">
      <w:pPr>
        <w:pStyle w:val="Heading2"/>
      </w:pPr>
      <w:r>
        <w:t>D</w:t>
      </w:r>
      <w:r w:rsidR="00614C28" w:rsidRPr="00614C28">
        <w:t>isabling of HARQ</w:t>
      </w:r>
      <w:r>
        <w:t xml:space="preserve"> feedback per UE</w:t>
      </w:r>
    </w:p>
    <w:p w14:paraId="39F3EA34" w14:textId="6E8CF3E1" w:rsidR="00E6290D" w:rsidRDefault="004856B7" w:rsidP="00E6290D">
      <w:pPr>
        <w:snapToGrid w:val="0"/>
        <w:spacing w:before="120"/>
        <w:rPr>
          <w:lang w:eastAsia="zh-TW"/>
        </w:rPr>
      </w:pPr>
      <w:r>
        <w:rPr>
          <w:lang w:eastAsia="zh-TW"/>
        </w:rPr>
        <w:t>I</w:t>
      </w:r>
      <w:r w:rsidR="00E6290D">
        <w:rPr>
          <w:lang w:eastAsia="zh-TW"/>
        </w:rPr>
        <w:t xml:space="preserve">f HARQ </w:t>
      </w:r>
      <w:r w:rsidR="00902AC8">
        <w:rPr>
          <w:lang w:eastAsia="zh-TW"/>
        </w:rPr>
        <w:t xml:space="preserve">feedback </w:t>
      </w:r>
      <w:r w:rsidR="00E6290D">
        <w:rPr>
          <w:lang w:eastAsia="zh-TW"/>
        </w:rPr>
        <w:t xml:space="preserve">is disabled on a per UE basis, </w:t>
      </w:r>
      <w:r>
        <w:rPr>
          <w:lang w:eastAsia="zh-TW"/>
        </w:rPr>
        <w:t xml:space="preserve">MAC-CE commands </w:t>
      </w:r>
      <w:r w:rsidR="00E6290D">
        <w:rPr>
          <w:lang w:eastAsia="zh-TW"/>
        </w:rPr>
        <w:t xml:space="preserve">may have </w:t>
      </w:r>
      <w:r>
        <w:rPr>
          <w:lang w:eastAsia="zh-TW"/>
        </w:rPr>
        <w:t xml:space="preserve">the following </w:t>
      </w:r>
      <w:r w:rsidR="00E6290D">
        <w:rPr>
          <w:lang w:eastAsia="zh-TW"/>
        </w:rPr>
        <w:t>issues</w:t>
      </w:r>
      <w:r w:rsidR="00902AC8">
        <w:rPr>
          <w:lang w:eastAsia="zh-TW"/>
        </w:rPr>
        <w:t>:</w:t>
      </w:r>
    </w:p>
    <w:p w14:paraId="37554D23" w14:textId="14BB5C54" w:rsidR="004856B7" w:rsidRDefault="00902AC8" w:rsidP="004856B7">
      <w:pPr>
        <w:pStyle w:val="ListParagraph"/>
        <w:numPr>
          <w:ilvl w:val="0"/>
          <w:numId w:val="19"/>
        </w:numPr>
        <w:spacing w:before="120"/>
        <w:rPr>
          <w:lang w:eastAsia="zh-TW"/>
        </w:rPr>
      </w:pPr>
      <w:r>
        <w:rPr>
          <w:lang w:eastAsia="zh-TW"/>
        </w:rPr>
        <w:t>n</w:t>
      </w:r>
      <w:r w:rsidR="004856B7">
        <w:rPr>
          <w:lang w:eastAsia="zh-TW"/>
        </w:rPr>
        <w:t>o reference timing for UE to apply the MAC-CE commands</w:t>
      </w:r>
      <w:r>
        <w:rPr>
          <w:lang w:eastAsia="zh-TW"/>
        </w:rPr>
        <w:t>;</w:t>
      </w:r>
    </w:p>
    <w:p w14:paraId="661FC486" w14:textId="0FD7A860" w:rsidR="004856B7" w:rsidRDefault="00902AC8" w:rsidP="004856B7">
      <w:pPr>
        <w:pStyle w:val="ListParagraph"/>
        <w:numPr>
          <w:ilvl w:val="0"/>
          <w:numId w:val="19"/>
        </w:numPr>
        <w:spacing w:before="120"/>
        <w:rPr>
          <w:lang w:eastAsia="zh-TW"/>
        </w:rPr>
      </w:pPr>
      <w:r>
        <w:rPr>
          <w:lang w:eastAsia="zh-TW"/>
        </w:rPr>
        <w:t>n</w:t>
      </w:r>
      <w:r w:rsidR="004856B7">
        <w:rPr>
          <w:lang w:eastAsia="zh-TW"/>
        </w:rPr>
        <w:t xml:space="preserve">o </w:t>
      </w:r>
      <w:r w:rsidR="00566351">
        <w:rPr>
          <w:lang w:eastAsia="zh-TW"/>
        </w:rPr>
        <w:t xml:space="preserve">RLC </w:t>
      </w:r>
      <w:r w:rsidR="004856B7">
        <w:rPr>
          <w:lang w:eastAsia="zh-TW"/>
        </w:rPr>
        <w:t>ARQ</w:t>
      </w:r>
      <w:r w:rsidR="0023727D">
        <w:rPr>
          <w:lang w:eastAsia="zh-TW"/>
        </w:rPr>
        <w:t xml:space="preserve"> </w:t>
      </w:r>
      <w:r w:rsidR="0023727D" w:rsidRPr="0023727D">
        <w:rPr>
          <w:lang w:eastAsia="zh-TW"/>
        </w:rPr>
        <w:t>mechanism</w:t>
      </w:r>
      <w:r w:rsidR="003075A7">
        <w:rPr>
          <w:lang w:eastAsia="zh-TW"/>
        </w:rPr>
        <w:t xml:space="preserve">; </w:t>
      </w:r>
      <w:r w:rsidR="00566351">
        <w:rPr>
          <w:lang w:eastAsia="zh-TW"/>
        </w:rPr>
        <w:t>its robustness</w:t>
      </w:r>
      <w:r w:rsidR="0023727D" w:rsidRPr="0023727D">
        <w:rPr>
          <w:lang w:eastAsia="zh-TW"/>
        </w:rPr>
        <w:t xml:space="preserve"> only rel</w:t>
      </w:r>
      <w:r w:rsidR="00566351">
        <w:rPr>
          <w:lang w:eastAsia="zh-TW"/>
        </w:rPr>
        <w:t>ie</w:t>
      </w:r>
      <w:r w:rsidR="003075A7">
        <w:rPr>
          <w:lang w:eastAsia="zh-TW"/>
        </w:rPr>
        <w:t>s</w:t>
      </w:r>
      <w:r w:rsidR="0023727D" w:rsidRPr="0023727D">
        <w:rPr>
          <w:lang w:eastAsia="zh-TW"/>
        </w:rPr>
        <w:t xml:space="preserve"> on MAC</w:t>
      </w:r>
      <w:r w:rsidR="008856AB">
        <w:rPr>
          <w:lang w:eastAsia="zh-TW"/>
        </w:rPr>
        <w:t xml:space="preserve"> and </w:t>
      </w:r>
      <w:r w:rsidR="0023727D" w:rsidRPr="0023727D">
        <w:rPr>
          <w:lang w:eastAsia="zh-TW"/>
        </w:rPr>
        <w:t>PHY layer.</w:t>
      </w:r>
    </w:p>
    <w:p w14:paraId="446DA959" w14:textId="3349151B" w:rsidR="008856AB" w:rsidRDefault="003075A7" w:rsidP="008856AB">
      <w:pPr>
        <w:spacing w:before="120"/>
        <w:rPr>
          <w:lang w:eastAsia="zh-TW"/>
        </w:rPr>
      </w:pPr>
      <w:r>
        <w:rPr>
          <w:lang w:eastAsia="zh-TW"/>
        </w:rPr>
        <w:t xml:space="preserve">Possible solutions </w:t>
      </w:r>
      <w:r w:rsidR="009463A9">
        <w:rPr>
          <w:lang w:eastAsia="zh-TW"/>
        </w:rPr>
        <w:t xml:space="preserve">based on the offline discussion </w:t>
      </w:r>
      <w:r>
        <w:rPr>
          <w:lang w:eastAsia="zh-TW"/>
        </w:rPr>
        <w:t xml:space="preserve">may be </w:t>
      </w:r>
    </w:p>
    <w:p w14:paraId="4B6B21DC" w14:textId="77777777" w:rsidR="009463A9" w:rsidRDefault="003075A7" w:rsidP="0026473C">
      <w:pPr>
        <w:pStyle w:val="ListParagraph"/>
        <w:numPr>
          <w:ilvl w:val="0"/>
          <w:numId w:val="21"/>
        </w:numPr>
        <w:spacing w:before="120"/>
        <w:rPr>
          <w:lang w:eastAsia="zh-TW"/>
        </w:rPr>
      </w:pPr>
      <w:r w:rsidRPr="003075A7">
        <w:rPr>
          <w:lang w:eastAsia="zh-TW"/>
        </w:rPr>
        <w:t>one</w:t>
      </w:r>
      <w:r>
        <w:rPr>
          <w:lang w:eastAsia="zh-TW"/>
        </w:rPr>
        <w:t xml:space="preserve"> or multiple</w:t>
      </w:r>
      <w:r w:rsidRPr="003075A7">
        <w:rPr>
          <w:lang w:eastAsia="zh-TW"/>
        </w:rPr>
        <w:t xml:space="preserve"> HARQ process</w:t>
      </w:r>
      <w:r>
        <w:rPr>
          <w:lang w:eastAsia="zh-TW"/>
        </w:rPr>
        <w:t>es</w:t>
      </w:r>
      <w:r w:rsidRPr="003075A7">
        <w:rPr>
          <w:lang w:eastAsia="zh-TW"/>
        </w:rPr>
        <w:t xml:space="preserve"> </w:t>
      </w:r>
      <w:r>
        <w:rPr>
          <w:lang w:eastAsia="zh-TW"/>
        </w:rPr>
        <w:t>are</w:t>
      </w:r>
      <w:r w:rsidRPr="003075A7">
        <w:rPr>
          <w:lang w:eastAsia="zh-TW"/>
        </w:rPr>
        <w:t xml:space="preserve"> configured with UL HARQ feedback enabled</w:t>
      </w:r>
      <w:r>
        <w:rPr>
          <w:lang w:eastAsia="zh-TW"/>
        </w:rPr>
        <w:t xml:space="preserve">; </w:t>
      </w:r>
    </w:p>
    <w:p w14:paraId="1CE3763B" w14:textId="1148053C" w:rsidR="009463A9" w:rsidRDefault="003075A7" w:rsidP="00EF6A5C">
      <w:pPr>
        <w:pStyle w:val="ListParagraph"/>
        <w:numPr>
          <w:ilvl w:val="0"/>
          <w:numId w:val="21"/>
        </w:numPr>
        <w:spacing w:before="120"/>
        <w:rPr>
          <w:lang w:eastAsia="zh-TW"/>
        </w:rPr>
      </w:pPr>
      <w:r>
        <w:rPr>
          <w:lang w:eastAsia="zh-TW"/>
        </w:rPr>
        <w:t xml:space="preserve">the HARQ processes </w:t>
      </w:r>
      <w:r w:rsidR="00143F55">
        <w:rPr>
          <w:lang w:eastAsia="zh-TW"/>
        </w:rPr>
        <w:t>may</w:t>
      </w:r>
      <w:r>
        <w:rPr>
          <w:lang w:eastAsia="zh-TW"/>
        </w:rPr>
        <w:t xml:space="preserve"> be configured by higher layers or </w:t>
      </w:r>
      <w:r w:rsidR="00EF6A5C">
        <w:rPr>
          <w:lang w:eastAsia="zh-TW"/>
        </w:rPr>
        <w:t xml:space="preserve">by reserving </w:t>
      </w:r>
      <w:r w:rsidR="00143F55">
        <w:rPr>
          <w:lang w:eastAsia="zh-TW"/>
        </w:rPr>
        <w:t xml:space="preserve">certain </w:t>
      </w:r>
      <w:r w:rsidR="00EF6A5C">
        <w:rPr>
          <w:lang w:eastAsia="zh-TW"/>
        </w:rPr>
        <w:t>HARQ process IDs.</w:t>
      </w:r>
    </w:p>
    <w:p w14:paraId="009AB4E0" w14:textId="1903AA9C" w:rsidR="003075A7" w:rsidRDefault="003075A7" w:rsidP="003075A7">
      <w:pPr>
        <w:spacing w:before="120"/>
        <w:rPr>
          <w:lang w:eastAsia="zh-TW"/>
        </w:rPr>
      </w:pPr>
      <w:r>
        <w:rPr>
          <w:lang w:eastAsia="zh-TW"/>
        </w:rPr>
        <w:t xml:space="preserve">Meanwhile, </w:t>
      </w:r>
      <w:r w:rsidRPr="003075A7">
        <w:rPr>
          <w:lang w:eastAsia="zh-TW"/>
        </w:rPr>
        <w:t>RAN2 should guarantee MAC</w:t>
      </w:r>
      <w:r>
        <w:rPr>
          <w:lang w:eastAsia="zh-TW"/>
        </w:rPr>
        <w:t>-</w:t>
      </w:r>
      <w:r w:rsidRPr="003075A7">
        <w:rPr>
          <w:lang w:eastAsia="zh-TW"/>
        </w:rPr>
        <w:t>CE transmission reliability for UE</w:t>
      </w:r>
      <w:r>
        <w:rPr>
          <w:lang w:eastAsia="zh-TW"/>
        </w:rPr>
        <w:t>, e.g., t</w:t>
      </w:r>
      <w:r w:rsidRPr="003075A7">
        <w:rPr>
          <w:lang w:eastAsia="zh-TW"/>
        </w:rPr>
        <w:t>he resource</w:t>
      </w:r>
      <w:r>
        <w:rPr>
          <w:lang w:eastAsia="zh-TW"/>
        </w:rPr>
        <w:t xml:space="preserve"> </w:t>
      </w:r>
      <w:r w:rsidRPr="003075A7">
        <w:rPr>
          <w:lang w:eastAsia="zh-TW"/>
        </w:rPr>
        <w:t>allocation for MAC</w:t>
      </w:r>
      <w:r>
        <w:rPr>
          <w:lang w:eastAsia="zh-TW"/>
        </w:rPr>
        <w:t>-</w:t>
      </w:r>
      <w:r w:rsidRPr="003075A7">
        <w:rPr>
          <w:lang w:eastAsia="zh-TW"/>
        </w:rPr>
        <w:t>CE</w:t>
      </w:r>
      <w:r>
        <w:rPr>
          <w:lang w:eastAsia="zh-TW"/>
        </w:rPr>
        <w:t xml:space="preserve"> </w:t>
      </w:r>
      <w:r w:rsidRPr="003075A7">
        <w:rPr>
          <w:lang w:eastAsia="zh-TW"/>
        </w:rPr>
        <w:t>should consider UL grant with HARQ feedback enabled or disabled.</w:t>
      </w:r>
    </w:p>
    <w:p w14:paraId="50403090" w14:textId="77777777" w:rsidR="009463A9" w:rsidRDefault="009463A9" w:rsidP="00F87E82">
      <w:pPr>
        <w:pStyle w:val="Proposal"/>
        <w:rPr>
          <w:lang w:eastAsia="zh-TW"/>
        </w:rPr>
      </w:pPr>
      <w:bookmarkStart w:id="0" w:name="_Toc24127275"/>
      <w:r w:rsidRPr="009463A9">
        <w:rPr>
          <w:lang w:eastAsia="zh-TW"/>
        </w:rPr>
        <w:t>If HARQ feedback is disabled on a per UE basis</w:t>
      </w:r>
      <w:r>
        <w:rPr>
          <w:lang w:eastAsia="zh-TW"/>
        </w:rPr>
        <w:t>, at least one</w:t>
      </w:r>
      <w:r w:rsidRPr="009463A9">
        <w:rPr>
          <w:lang w:eastAsia="zh-TW"/>
        </w:rPr>
        <w:t xml:space="preserve"> HARQ process </w:t>
      </w:r>
      <w:r>
        <w:rPr>
          <w:lang w:eastAsia="zh-TW"/>
        </w:rPr>
        <w:t>is</w:t>
      </w:r>
      <w:r w:rsidRPr="009463A9">
        <w:rPr>
          <w:lang w:eastAsia="zh-TW"/>
        </w:rPr>
        <w:t xml:space="preserve"> configured with UL HARQ feedback enabled</w:t>
      </w:r>
      <w:r>
        <w:rPr>
          <w:lang w:eastAsia="zh-TW"/>
        </w:rPr>
        <w:t>.</w:t>
      </w:r>
      <w:bookmarkEnd w:id="0"/>
      <w:r>
        <w:rPr>
          <w:lang w:eastAsia="zh-TW"/>
        </w:rPr>
        <w:t xml:space="preserve"> </w:t>
      </w:r>
    </w:p>
    <w:p w14:paraId="6F6C0716" w14:textId="07DBFBAC" w:rsidR="009463A9" w:rsidRDefault="009463A9" w:rsidP="00F87E82">
      <w:pPr>
        <w:pStyle w:val="Proposal"/>
        <w:rPr>
          <w:lang w:eastAsia="zh-TW"/>
        </w:rPr>
      </w:pPr>
      <w:bookmarkStart w:id="1" w:name="_Toc24127276"/>
      <w:r>
        <w:rPr>
          <w:lang w:eastAsia="zh-TW"/>
        </w:rPr>
        <w:lastRenderedPageBreak/>
        <w:t xml:space="preserve">The HARQ processes </w:t>
      </w:r>
      <w:r w:rsidR="00143F55">
        <w:rPr>
          <w:lang w:eastAsia="zh-TW"/>
        </w:rPr>
        <w:t>with</w:t>
      </w:r>
      <w:r w:rsidRPr="009463A9">
        <w:rPr>
          <w:lang w:eastAsia="zh-TW"/>
        </w:rPr>
        <w:t xml:space="preserve"> HARQ feedback enabled</w:t>
      </w:r>
      <w:r>
        <w:rPr>
          <w:lang w:eastAsia="zh-TW"/>
        </w:rPr>
        <w:t xml:space="preserve"> shall be configured by higher layers or</w:t>
      </w:r>
      <w:r w:rsidR="00EF6A5C">
        <w:rPr>
          <w:lang w:eastAsia="zh-TW"/>
        </w:rPr>
        <w:t xml:space="preserve"> by reserving</w:t>
      </w:r>
      <w:r>
        <w:rPr>
          <w:lang w:eastAsia="zh-TW"/>
        </w:rPr>
        <w:t xml:space="preserve"> </w:t>
      </w:r>
      <w:r w:rsidR="00143F55">
        <w:rPr>
          <w:lang w:eastAsia="zh-TW"/>
        </w:rPr>
        <w:t xml:space="preserve">certain </w:t>
      </w:r>
      <w:r>
        <w:rPr>
          <w:lang w:eastAsia="zh-TW"/>
        </w:rPr>
        <w:t>HARQ</w:t>
      </w:r>
      <w:r w:rsidRPr="009463A9">
        <w:rPr>
          <w:lang w:eastAsia="zh-TW"/>
        </w:rPr>
        <w:t xml:space="preserve"> process IDs</w:t>
      </w:r>
      <w:r>
        <w:rPr>
          <w:lang w:eastAsia="zh-TW"/>
        </w:rPr>
        <w:t>.</w:t>
      </w:r>
      <w:bookmarkEnd w:id="1"/>
    </w:p>
    <w:p w14:paraId="58432FB4" w14:textId="092A6143" w:rsidR="00EF6A5C" w:rsidRDefault="00EF6A5C" w:rsidP="00EF6A5C">
      <w:pPr>
        <w:pStyle w:val="Heading2"/>
        <w:rPr>
          <w:lang w:eastAsia="zh-TW"/>
        </w:rPr>
      </w:pPr>
      <w:r>
        <w:rPr>
          <w:lang w:eastAsia="zh-TW"/>
        </w:rPr>
        <w:t xml:space="preserve">Support of </w:t>
      </w:r>
      <w:r w:rsidRPr="00EF6A5C">
        <w:rPr>
          <w:lang w:eastAsia="zh-TW"/>
        </w:rPr>
        <w:t>HARQ processes</w:t>
      </w:r>
      <w:r>
        <w:rPr>
          <w:lang w:eastAsia="zh-TW"/>
        </w:rPr>
        <w:t xml:space="preserve"> more than 16</w:t>
      </w:r>
    </w:p>
    <w:p w14:paraId="75BFE3E3" w14:textId="163D2494" w:rsidR="007D4226" w:rsidRDefault="007D4226" w:rsidP="00EF6A5C">
      <w:pPr>
        <w:rPr>
          <w:lang w:val="en-US" w:eastAsia="zh-TW"/>
        </w:rPr>
      </w:pPr>
      <w:r w:rsidRPr="007D4226">
        <w:rPr>
          <w:lang w:val="en-US" w:eastAsia="zh-TW"/>
        </w:rPr>
        <w:t xml:space="preserve">A </w:t>
      </w:r>
      <w:r>
        <w:rPr>
          <w:lang w:val="en-US" w:eastAsia="zh-TW"/>
        </w:rPr>
        <w:t xml:space="preserve">legacy </w:t>
      </w:r>
      <w:r w:rsidRPr="007D4226">
        <w:rPr>
          <w:lang w:val="en-US" w:eastAsia="zh-TW"/>
        </w:rPr>
        <w:t xml:space="preserve">solution to avoid </w:t>
      </w:r>
      <w:r>
        <w:rPr>
          <w:lang w:val="en-US" w:eastAsia="zh-TW"/>
        </w:rPr>
        <w:t xml:space="preserve">throughput </w:t>
      </w:r>
      <w:r w:rsidRPr="007D4226">
        <w:rPr>
          <w:lang w:val="en-US" w:eastAsia="zh-TW"/>
        </w:rPr>
        <w:t xml:space="preserve">reduction </w:t>
      </w:r>
      <w:r>
        <w:rPr>
          <w:lang w:val="en-US" w:eastAsia="zh-TW"/>
        </w:rPr>
        <w:t>with HARQ</w:t>
      </w:r>
      <w:r w:rsidRPr="007D4226">
        <w:rPr>
          <w:lang w:val="en-US" w:eastAsia="zh-TW"/>
        </w:rPr>
        <w:t xml:space="preserve"> is to increase the number of HARQ processes</w:t>
      </w:r>
      <w:r>
        <w:rPr>
          <w:lang w:val="en-US" w:eastAsia="zh-TW"/>
        </w:rPr>
        <w:t xml:space="preserve"> with respect to</w:t>
      </w:r>
      <w:r w:rsidRPr="007D4226">
        <w:rPr>
          <w:lang w:val="en-US" w:eastAsia="zh-TW"/>
        </w:rPr>
        <w:t xml:space="preserve"> RTT</w:t>
      </w:r>
      <w:r>
        <w:rPr>
          <w:lang w:val="en-US" w:eastAsia="zh-TW"/>
        </w:rPr>
        <w:t xml:space="preserve">. </w:t>
      </w:r>
      <w:r w:rsidR="00143F55">
        <w:rPr>
          <w:lang w:val="en-US" w:eastAsia="zh-TW"/>
        </w:rPr>
        <w:t>On top of that</w:t>
      </w:r>
      <w:r>
        <w:rPr>
          <w:lang w:val="en-US" w:eastAsia="zh-TW"/>
        </w:rPr>
        <w:t xml:space="preserve">, </w:t>
      </w:r>
      <w:r w:rsidR="00143F55">
        <w:rPr>
          <w:lang w:val="en-US" w:eastAsia="zh-TW"/>
        </w:rPr>
        <w:t xml:space="preserve">we provide </w:t>
      </w:r>
      <w:r>
        <w:rPr>
          <w:lang w:val="en-US" w:eastAsia="zh-TW"/>
        </w:rPr>
        <w:t>more reasons to support more HARQ processes below.</w:t>
      </w:r>
    </w:p>
    <w:p w14:paraId="69CC6907" w14:textId="7EA19B67" w:rsidR="00900ED8" w:rsidRDefault="00900ED8" w:rsidP="00900ED8">
      <w:pPr>
        <w:pStyle w:val="ListParagraph"/>
        <w:numPr>
          <w:ilvl w:val="0"/>
          <w:numId w:val="24"/>
        </w:numPr>
        <w:rPr>
          <w:lang w:eastAsia="zh-TW"/>
        </w:rPr>
      </w:pPr>
      <w:r w:rsidRPr="00900ED8">
        <w:rPr>
          <w:lang w:eastAsia="zh-TW"/>
        </w:rPr>
        <w:t>UE capabilities</w:t>
      </w:r>
      <w:r>
        <w:rPr>
          <w:lang w:eastAsia="zh-TW"/>
        </w:rPr>
        <w:t xml:space="preserve"> may support more HARQ</w:t>
      </w:r>
    </w:p>
    <w:p w14:paraId="1351A15C" w14:textId="1420EB94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D</w:t>
      </w:r>
      <w:r w:rsidR="007D4226" w:rsidRPr="007D4226">
        <w:rPr>
          <w:lang w:eastAsia="zh-TW"/>
        </w:rPr>
        <w:t xml:space="preserve">ue to limited peak throughput in NR-NTN, UE can support </w:t>
      </w:r>
      <w:r>
        <w:rPr>
          <w:lang w:eastAsia="zh-TW"/>
        </w:rPr>
        <w:t>more than 16</w:t>
      </w:r>
      <w:r w:rsidR="007D4226" w:rsidRPr="007D4226">
        <w:rPr>
          <w:lang w:eastAsia="zh-TW"/>
        </w:rPr>
        <w:t xml:space="preserve"> HARQ processes with soft combining enabled</w:t>
      </w:r>
      <w:r>
        <w:rPr>
          <w:lang w:eastAsia="zh-TW"/>
        </w:rPr>
        <w:t>;</w:t>
      </w:r>
    </w:p>
    <w:p w14:paraId="60FC42A9" w14:textId="485DE44A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Due to the nature of satellite beams, MIMO transmission may not be feasible in NTN; increasing HARQ processes may have no impacts on the soft buffer size;</w:t>
      </w:r>
    </w:p>
    <w:p w14:paraId="550BBA02" w14:textId="30780559" w:rsidR="00A16C65" w:rsidRDefault="00A16C65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Due to no c</w:t>
      </w:r>
      <w:r w:rsidRPr="00A16C65">
        <w:rPr>
          <w:lang w:eastAsia="zh-TW"/>
        </w:rPr>
        <w:t>arrier aggregation</w:t>
      </w:r>
      <w:r>
        <w:rPr>
          <w:lang w:eastAsia="zh-TW"/>
        </w:rPr>
        <w:t xml:space="preserve"> being supported in Rel-16 NTN SI, </w:t>
      </w:r>
      <w:r w:rsidRPr="00A16C65">
        <w:rPr>
          <w:lang w:eastAsia="zh-TW"/>
        </w:rPr>
        <w:t>the enlarging of the HARQ process number is affordable by existing UE</w:t>
      </w:r>
      <w:r>
        <w:rPr>
          <w:lang w:eastAsia="zh-TW"/>
        </w:rPr>
        <w:t xml:space="preserve"> and </w:t>
      </w:r>
      <w:r w:rsidRPr="00A16C65">
        <w:rPr>
          <w:lang w:eastAsia="zh-TW"/>
        </w:rPr>
        <w:t>BS capability</w:t>
      </w:r>
      <w:r>
        <w:rPr>
          <w:lang w:eastAsia="zh-TW"/>
        </w:rPr>
        <w:t>;</w:t>
      </w:r>
    </w:p>
    <w:p w14:paraId="004CFB7C" w14:textId="3A0B5D04" w:rsidR="007D4226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For capability limited UEs, i</w:t>
      </w:r>
      <w:r w:rsidR="007D4226" w:rsidRPr="007D4226">
        <w:rPr>
          <w:lang w:eastAsia="zh-TW"/>
        </w:rPr>
        <w:t xml:space="preserve">t is up to UE </w:t>
      </w:r>
      <w:r>
        <w:rPr>
          <w:lang w:eastAsia="zh-TW"/>
        </w:rPr>
        <w:t xml:space="preserve">whether </w:t>
      </w:r>
      <w:r w:rsidR="007D4226" w:rsidRPr="007D4226">
        <w:rPr>
          <w:lang w:eastAsia="zh-TW"/>
        </w:rPr>
        <w:t xml:space="preserve">to support </w:t>
      </w:r>
      <w:r>
        <w:rPr>
          <w:lang w:eastAsia="zh-TW"/>
        </w:rPr>
        <w:t>more than</w:t>
      </w:r>
      <w:r w:rsidR="007D4226" w:rsidRPr="007D4226">
        <w:rPr>
          <w:lang w:eastAsia="zh-TW"/>
        </w:rPr>
        <w:t xml:space="preserve"> </w:t>
      </w:r>
      <w:r>
        <w:rPr>
          <w:lang w:eastAsia="zh-TW"/>
        </w:rPr>
        <w:t xml:space="preserve">16 </w:t>
      </w:r>
      <w:r w:rsidR="007D4226" w:rsidRPr="007D4226">
        <w:rPr>
          <w:lang w:eastAsia="zh-TW"/>
        </w:rPr>
        <w:t>HARQ processes</w:t>
      </w:r>
      <w:r>
        <w:rPr>
          <w:lang w:eastAsia="zh-TW"/>
        </w:rPr>
        <w:t>;</w:t>
      </w:r>
    </w:p>
    <w:p w14:paraId="29B61D16" w14:textId="2182C2B1" w:rsidR="00900ED8" w:rsidRDefault="00900ED8" w:rsidP="00900ED8">
      <w:pPr>
        <w:pStyle w:val="ListParagraph"/>
        <w:numPr>
          <w:ilvl w:val="0"/>
          <w:numId w:val="24"/>
        </w:numPr>
        <w:rPr>
          <w:lang w:eastAsia="zh-TW"/>
        </w:rPr>
      </w:pPr>
      <w:r w:rsidRPr="00900ED8">
        <w:rPr>
          <w:lang w:eastAsia="zh-TW"/>
        </w:rPr>
        <w:t>Service requirements in terms of reliability</w:t>
      </w:r>
      <w:r>
        <w:rPr>
          <w:lang w:eastAsia="zh-TW"/>
        </w:rPr>
        <w:t xml:space="preserve"> may need </w:t>
      </w:r>
      <w:r w:rsidR="00143F55">
        <w:rPr>
          <w:lang w:eastAsia="zh-TW"/>
        </w:rPr>
        <w:t xml:space="preserve">more </w:t>
      </w:r>
      <w:r>
        <w:rPr>
          <w:lang w:eastAsia="zh-TW"/>
        </w:rPr>
        <w:t>HARQ</w:t>
      </w:r>
    </w:p>
    <w:p w14:paraId="597A4882" w14:textId="195E4177" w:rsidR="00A16C65" w:rsidRDefault="00A16C65" w:rsidP="00A16C65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For high</w:t>
      </w:r>
      <w:r w:rsidR="00143F55">
        <w:rPr>
          <w:lang w:eastAsia="zh-TW"/>
        </w:rPr>
        <w:t>-</w:t>
      </w:r>
      <w:r>
        <w:rPr>
          <w:lang w:eastAsia="zh-TW"/>
        </w:rPr>
        <w:t>reliability service</w:t>
      </w:r>
      <w:r w:rsidRPr="00A16C65">
        <w:rPr>
          <w:lang w:eastAsia="zh-TW"/>
        </w:rPr>
        <w:t>, the required number of HARQ processes of GEO, MEO and LEO with 1ms slot duration and 15kHz SCS are respectively 600, 180 and 50</w:t>
      </w:r>
      <w:r>
        <w:rPr>
          <w:lang w:eastAsia="zh-TW"/>
        </w:rPr>
        <w:t>;</w:t>
      </w:r>
    </w:p>
    <w:p w14:paraId="57DDAB75" w14:textId="5C9A9BCE" w:rsidR="00A16C65" w:rsidRDefault="00A16C65" w:rsidP="00A16C65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For UE supporting multiple services</w:t>
      </w:r>
      <w:r w:rsidR="00143F55">
        <w:rPr>
          <w:lang w:eastAsia="zh-TW"/>
        </w:rPr>
        <w:t xml:space="preserve"> </w:t>
      </w:r>
      <w:r w:rsidR="00143F55" w:rsidRPr="00143F55">
        <w:rPr>
          <w:lang w:eastAsia="zh-TW"/>
        </w:rPr>
        <w:t>simultaneously</w:t>
      </w:r>
      <w:r>
        <w:rPr>
          <w:lang w:eastAsia="zh-TW"/>
        </w:rPr>
        <w:t>, including the high</w:t>
      </w:r>
      <w:r w:rsidR="00143F55">
        <w:rPr>
          <w:lang w:eastAsia="zh-TW"/>
        </w:rPr>
        <w:t>-</w:t>
      </w:r>
      <w:r>
        <w:rPr>
          <w:lang w:eastAsia="zh-TW"/>
        </w:rPr>
        <w:t>reliab</w:t>
      </w:r>
      <w:r w:rsidR="00143F55">
        <w:rPr>
          <w:lang w:eastAsia="zh-TW"/>
        </w:rPr>
        <w:t>ility</w:t>
      </w:r>
      <w:r>
        <w:rPr>
          <w:lang w:eastAsia="zh-TW"/>
        </w:rPr>
        <w:t xml:space="preserve"> </w:t>
      </w:r>
      <w:r w:rsidR="00143F55">
        <w:rPr>
          <w:lang w:eastAsia="zh-TW"/>
        </w:rPr>
        <w:t>service or not</w:t>
      </w:r>
      <w:r>
        <w:rPr>
          <w:lang w:eastAsia="zh-TW"/>
        </w:rPr>
        <w:t>, more than 16 HARQ may be needed;</w:t>
      </w:r>
    </w:p>
    <w:p w14:paraId="291C8DBC" w14:textId="4C8D421A" w:rsidR="00900ED8" w:rsidRPr="00900ED8" w:rsidRDefault="00900ED8" w:rsidP="00900ED8">
      <w:pPr>
        <w:pStyle w:val="ListParagraph"/>
        <w:numPr>
          <w:ilvl w:val="0"/>
          <w:numId w:val="24"/>
        </w:numPr>
        <w:rPr>
          <w:lang w:eastAsia="zh-TW"/>
        </w:rPr>
      </w:pPr>
      <w:r w:rsidRPr="00900ED8">
        <w:rPr>
          <w:lang w:eastAsia="zh-TW"/>
        </w:rPr>
        <w:t xml:space="preserve">Some </w:t>
      </w:r>
      <w:r>
        <w:rPr>
          <w:lang w:eastAsia="zh-TW"/>
        </w:rPr>
        <w:t>procedures</w:t>
      </w:r>
      <w:r w:rsidRPr="00900ED8">
        <w:rPr>
          <w:lang w:eastAsia="zh-TW"/>
        </w:rPr>
        <w:t xml:space="preserve"> may </w:t>
      </w:r>
      <w:r w:rsidR="00143F55">
        <w:rPr>
          <w:lang w:eastAsia="zh-TW"/>
        </w:rPr>
        <w:t xml:space="preserve">still </w:t>
      </w:r>
      <w:r>
        <w:rPr>
          <w:lang w:eastAsia="zh-TW"/>
        </w:rPr>
        <w:t>need</w:t>
      </w:r>
      <w:r w:rsidRPr="00900ED8">
        <w:rPr>
          <w:lang w:eastAsia="zh-TW"/>
        </w:rPr>
        <w:t xml:space="preserve"> HARQ </w:t>
      </w:r>
    </w:p>
    <w:p w14:paraId="486D6CD2" w14:textId="6CEA2D92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Random access procedure</w:t>
      </w:r>
    </w:p>
    <w:p w14:paraId="40C60C98" w14:textId="13CD6F6D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RRC messages</w:t>
      </w:r>
    </w:p>
    <w:p w14:paraId="706B563C" w14:textId="6B5CD5AB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MAC CE commands</w:t>
      </w:r>
    </w:p>
    <w:p w14:paraId="637DF735" w14:textId="1ED9E061" w:rsidR="00900ED8" w:rsidRDefault="00143F55" w:rsidP="00900ED8">
      <w:pPr>
        <w:pStyle w:val="ListParagraph"/>
        <w:numPr>
          <w:ilvl w:val="0"/>
          <w:numId w:val="24"/>
        </w:numPr>
        <w:rPr>
          <w:lang w:eastAsia="zh-TW"/>
        </w:rPr>
      </w:pPr>
      <w:r>
        <w:rPr>
          <w:lang w:eastAsia="zh-TW"/>
        </w:rPr>
        <w:t>Some</w:t>
      </w:r>
      <w:r w:rsidR="00A16C65">
        <w:rPr>
          <w:lang w:eastAsia="zh-TW"/>
        </w:rPr>
        <w:t xml:space="preserve"> r</w:t>
      </w:r>
      <w:r w:rsidR="00900ED8">
        <w:rPr>
          <w:lang w:eastAsia="zh-TW"/>
        </w:rPr>
        <w:t>adio channel condition</w:t>
      </w:r>
      <w:r>
        <w:rPr>
          <w:lang w:eastAsia="zh-TW"/>
        </w:rPr>
        <w:t>s</w:t>
      </w:r>
      <w:r w:rsidR="00900ED8">
        <w:rPr>
          <w:lang w:eastAsia="zh-TW"/>
        </w:rPr>
        <w:t xml:space="preserve"> may need </w:t>
      </w:r>
      <w:r>
        <w:rPr>
          <w:lang w:eastAsia="zh-TW"/>
        </w:rPr>
        <w:t xml:space="preserve">more </w:t>
      </w:r>
      <w:r w:rsidR="00900ED8">
        <w:rPr>
          <w:lang w:eastAsia="zh-TW"/>
        </w:rPr>
        <w:t>HARQ</w:t>
      </w:r>
    </w:p>
    <w:p w14:paraId="11A87147" w14:textId="7AE84CF9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With 10 degrees of an e</w:t>
      </w:r>
      <w:r w:rsidRPr="00900ED8">
        <w:rPr>
          <w:lang w:eastAsia="zh-TW"/>
        </w:rPr>
        <w:t>levation</w:t>
      </w:r>
      <w:r>
        <w:rPr>
          <w:lang w:eastAsia="zh-TW"/>
        </w:rPr>
        <w:t xml:space="preserve"> angle, the </w:t>
      </w:r>
      <w:r w:rsidRPr="00900ED8">
        <w:rPr>
          <w:lang w:eastAsia="zh-TW"/>
        </w:rPr>
        <w:t>LOS probability</w:t>
      </w:r>
      <w:r>
        <w:rPr>
          <w:lang w:eastAsia="zh-TW"/>
        </w:rPr>
        <w:t xml:space="preserve"> has only 28.2% for the</w:t>
      </w:r>
      <w:r w:rsidRPr="00900ED8">
        <w:rPr>
          <w:lang w:eastAsia="zh-TW"/>
        </w:rPr>
        <w:t xml:space="preserve"> </w:t>
      </w:r>
      <w:r>
        <w:rPr>
          <w:lang w:eastAsia="zh-TW"/>
        </w:rPr>
        <w:t>d</w:t>
      </w:r>
      <w:r w:rsidRPr="00900ED8">
        <w:rPr>
          <w:lang w:eastAsia="zh-TW"/>
        </w:rPr>
        <w:t>ense urban scenario</w:t>
      </w:r>
      <w:r w:rsidR="00143F55">
        <w:rPr>
          <w:lang w:eastAsia="zh-TW"/>
        </w:rPr>
        <w:t>; more HARQ is needed to ensure reliability;</w:t>
      </w:r>
    </w:p>
    <w:p w14:paraId="4833A7FC" w14:textId="2700F5D6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 w:rsidRPr="00900ED8">
        <w:rPr>
          <w:lang w:eastAsia="zh-TW"/>
        </w:rPr>
        <w:t>Rain and cloud attenuation</w:t>
      </w:r>
      <w:r>
        <w:rPr>
          <w:lang w:eastAsia="zh-TW"/>
        </w:rPr>
        <w:t xml:space="preserve"> </w:t>
      </w:r>
      <w:r w:rsidR="00143F55">
        <w:rPr>
          <w:lang w:eastAsia="zh-TW"/>
        </w:rPr>
        <w:t xml:space="preserve">may be significant </w:t>
      </w:r>
      <w:r w:rsidRPr="00900ED8">
        <w:rPr>
          <w:lang w:eastAsia="zh-TW"/>
        </w:rPr>
        <w:t xml:space="preserve">for frequencies </w:t>
      </w:r>
      <w:r>
        <w:rPr>
          <w:lang w:eastAsia="zh-TW"/>
        </w:rPr>
        <w:t>above</w:t>
      </w:r>
      <w:r w:rsidRPr="00900ED8">
        <w:rPr>
          <w:lang w:eastAsia="zh-TW"/>
        </w:rPr>
        <w:t xml:space="preserve"> 6 GHz</w:t>
      </w:r>
      <w:r w:rsidR="00143F55">
        <w:rPr>
          <w:lang w:eastAsia="zh-TW"/>
        </w:rPr>
        <w:t>; more HARQ may be needed;</w:t>
      </w:r>
    </w:p>
    <w:p w14:paraId="70BE5FE8" w14:textId="574A08D5" w:rsidR="00900ED8" w:rsidRDefault="00900ED8" w:rsidP="00900ED8">
      <w:pPr>
        <w:pStyle w:val="ListParagraph"/>
        <w:numPr>
          <w:ilvl w:val="0"/>
          <w:numId w:val="24"/>
        </w:numPr>
        <w:rPr>
          <w:lang w:eastAsia="zh-TW"/>
        </w:rPr>
      </w:pPr>
      <w:r>
        <w:rPr>
          <w:lang w:eastAsia="zh-TW"/>
        </w:rPr>
        <w:t xml:space="preserve">Retransmission may need </w:t>
      </w:r>
      <w:r w:rsidR="00143F55">
        <w:rPr>
          <w:lang w:eastAsia="zh-TW"/>
        </w:rPr>
        <w:t xml:space="preserve">more </w:t>
      </w:r>
      <w:r>
        <w:rPr>
          <w:lang w:eastAsia="zh-TW"/>
        </w:rPr>
        <w:t>HARQ</w:t>
      </w:r>
    </w:p>
    <w:p w14:paraId="6183D67F" w14:textId="776F21FD" w:rsidR="00900ED8" w:rsidRDefault="00900ED8" w:rsidP="00900ED8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 xml:space="preserve">Even </w:t>
      </w:r>
      <w:r w:rsidRPr="00900ED8">
        <w:rPr>
          <w:lang w:eastAsia="zh-TW"/>
        </w:rPr>
        <w:t>if HARQ feedback is disabled, the HARQ processes are still configured.</w:t>
      </w:r>
      <w:r>
        <w:rPr>
          <w:lang w:eastAsia="zh-TW"/>
        </w:rPr>
        <w:t xml:space="preserve"> Limited HARQ process</w:t>
      </w:r>
      <w:r w:rsidR="00143F55">
        <w:rPr>
          <w:lang w:eastAsia="zh-TW"/>
        </w:rPr>
        <w:t xml:space="preserve"> IDs</w:t>
      </w:r>
      <w:r>
        <w:rPr>
          <w:lang w:eastAsia="zh-TW"/>
        </w:rPr>
        <w:t xml:space="preserve"> may have limited flexibility for retransmission scheduling.</w:t>
      </w:r>
    </w:p>
    <w:p w14:paraId="224AE5C1" w14:textId="50C3BF3B" w:rsidR="00A16C65" w:rsidRDefault="00A16C65" w:rsidP="00A16C65">
      <w:pPr>
        <w:pStyle w:val="ListParagraph"/>
        <w:numPr>
          <w:ilvl w:val="0"/>
          <w:numId w:val="24"/>
        </w:numPr>
        <w:rPr>
          <w:lang w:eastAsia="zh-TW"/>
        </w:rPr>
      </w:pPr>
      <w:r>
        <w:rPr>
          <w:lang w:eastAsia="zh-TW"/>
        </w:rPr>
        <w:t>C</w:t>
      </w:r>
      <w:r w:rsidRPr="00A16C65">
        <w:rPr>
          <w:lang w:eastAsia="zh-TW"/>
        </w:rPr>
        <w:t>onfigured grant</w:t>
      </w:r>
      <w:r>
        <w:rPr>
          <w:lang w:eastAsia="zh-TW"/>
        </w:rPr>
        <w:t xml:space="preserve"> (CG) and semi-persistent scheduling (</w:t>
      </w:r>
      <w:r w:rsidRPr="00A16C65">
        <w:rPr>
          <w:lang w:eastAsia="zh-TW"/>
        </w:rPr>
        <w:t>SPS</w:t>
      </w:r>
      <w:r>
        <w:rPr>
          <w:lang w:eastAsia="zh-TW"/>
        </w:rPr>
        <w:t xml:space="preserve">) may need </w:t>
      </w:r>
      <w:r w:rsidR="00143F55">
        <w:rPr>
          <w:lang w:eastAsia="zh-TW"/>
        </w:rPr>
        <w:t xml:space="preserve">more </w:t>
      </w:r>
      <w:r>
        <w:rPr>
          <w:lang w:eastAsia="zh-TW"/>
        </w:rPr>
        <w:t>HARQ</w:t>
      </w:r>
    </w:p>
    <w:p w14:paraId="4CEB5B91" w14:textId="64BC6749" w:rsidR="00A16C65" w:rsidRDefault="00A16C65" w:rsidP="00A16C65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>T</w:t>
      </w:r>
      <w:r w:rsidRPr="00A16C65">
        <w:rPr>
          <w:lang w:eastAsia="zh-TW"/>
        </w:rPr>
        <w:t>he HARQ-processes ID of CG and SPS are calculated from configured periodicity, start</w:t>
      </w:r>
      <w:r w:rsidR="00143F55">
        <w:rPr>
          <w:lang w:eastAsia="zh-TW"/>
        </w:rPr>
        <w:t>ing time in slot number</w:t>
      </w:r>
      <w:r w:rsidRPr="00A16C65">
        <w:rPr>
          <w:lang w:eastAsia="zh-TW"/>
        </w:rPr>
        <w:t xml:space="preserve">, </w:t>
      </w:r>
      <w:r>
        <w:rPr>
          <w:lang w:eastAsia="zh-TW"/>
        </w:rPr>
        <w:t xml:space="preserve">and </w:t>
      </w:r>
      <w:r w:rsidRPr="00A16C65">
        <w:rPr>
          <w:lang w:eastAsia="zh-TW"/>
        </w:rPr>
        <w:t>configured HARQ process number</w:t>
      </w:r>
      <w:r>
        <w:rPr>
          <w:lang w:eastAsia="zh-TW"/>
        </w:rPr>
        <w:t>. Limited HARQ process</w:t>
      </w:r>
      <w:r w:rsidR="00143F55">
        <w:rPr>
          <w:lang w:eastAsia="zh-TW"/>
        </w:rPr>
        <w:t xml:space="preserve"> IDs</w:t>
      </w:r>
      <w:r>
        <w:rPr>
          <w:lang w:eastAsia="zh-TW"/>
        </w:rPr>
        <w:t xml:space="preserve"> </w:t>
      </w:r>
      <w:r w:rsidR="00143F55">
        <w:rPr>
          <w:lang w:eastAsia="zh-TW"/>
        </w:rPr>
        <w:t xml:space="preserve">may </w:t>
      </w:r>
      <w:r>
        <w:rPr>
          <w:lang w:eastAsia="zh-TW"/>
        </w:rPr>
        <w:t>have limited scheduling flexibility.</w:t>
      </w:r>
    </w:p>
    <w:p w14:paraId="498A2652" w14:textId="420355B9" w:rsidR="00A16C65" w:rsidRDefault="00A16C65" w:rsidP="00A16C65">
      <w:pPr>
        <w:pStyle w:val="ListParagraph"/>
        <w:numPr>
          <w:ilvl w:val="1"/>
          <w:numId w:val="24"/>
        </w:numPr>
        <w:rPr>
          <w:lang w:eastAsia="zh-TW"/>
        </w:rPr>
      </w:pPr>
      <w:r>
        <w:rPr>
          <w:lang w:eastAsia="zh-TW"/>
        </w:rPr>
        <w:t xml:space="preserve">More HARQ process IDs may be needed to resolve </w:t>
      </w:r>
      <w:r w:rsidR="00143F55">
        <w:rPr>
          <w:lang w:eastAsia="zh-TW"/>
        </w:rPr>
        <w:t>a possible</w:t>
      </w:r>
      <w:r>
        <w:rPr>
          <w:lang w:eastAsia="zh-TW"/>
        </w:rPr>
        <w:t xml:space="preserve"> ID conflict between DL SPS and DL dynamic scheduling.</w:t>
      </w:r>
    </w:p>
    <w:p w14:paraId="6E25CC87" w14:textId="4BB279CB" w:rsidR="00900ED8" w:rsidRPr="00A16C65" w:rsidRDefault="00900ED8" w:rsidP="00900ED8">
      <w:pPr>
        <w:rPr>
          <w:lang w:val="en-US" w:eastAsia="zh-TW"/>
        </w:rPr>
      </w:pPr>
      <w:r>
        <w:rPr>
          <w:lang w:eastAsia="zh-TW"/>
        </w:rPr>
        <w:t xml:space="preserve">Some companies argued </w:t>
      </w:r>
      <w:r w:rsidR="00143F55">
        <w:rPr>
          <w:lang w:eastAsia="zh-TW"/>
        </w:rPr>
        <w:t xml:space="preserve">that </w:t>
      </w:r>
      <w:r>
        <w:rPr>
          <w:lang w:eastAsia="zh-TW"/>
        </w:rPr>
        <w:t>t</w:t>
      </w:r>
      <w:r w:rsidRPr="00900ED8">
        <w:rPr>
          <w:lang w:eastAsia="zh-TW"/>
        </w:rPr>
        <w:t xml:space="preserve">he motivation of turning off HARQ </w:t>
      </w:r>
      <w:r w:rsidR="00143F55">
        <w:rPr>
          <w:lang w:eastAsia="zh-TW"/>
        </w:rPr>
        <w:t xml:space="preserve">feedback </w:t>
      </w:r>
      <w:r w:rsidR="00FA21D8">
        <w:rPr>
          <w:lang w:eastAsia="zh-TW"/>
        </w:rPr>
        <w:t>instead of increasing HARQ</w:t>
      </w:r>
      <w:r w:rsidRPr="00900ED8">
        <w:rPr>
          <w:lang w:eastAsia="zh-TW"/>
        </w:rPr>
        <w:t xml:space="preserve"> is not to increase the cost of NTN UE.</w:t>
      </w:r>
      <w:r>
        <w:rPr>
          <w:lang w:eastAsia="zh-TW"/>
        </w:rPr>
        <w:t xml:space="preserve"> However, </w:t>
      </w:r>
      <w:r w:rsidR="00A16C65">
        <w:rPr>
          <w:lang w:eastAsia="zh-TW"/>
        </w:rPr>
        <w:t xml:space="preserve">this may not be </w:t>
      </w:r>
      <w:r w:rsidR="002617BA">
        <w:rPr>
          <w:lang w:eastAsia="zh-TW"/>
        </w:rPr>
        <w:t>an issue</w:t>
      </w:r>
      <w:bookmarkStart w:id="2" w:name="_GoBack"/>
      <w:bookmarkEnd w:id="2"/>
      <w:r w:rsidR="00A16C65">
        <w:rPr>
          <w:lang w:eastAsia="zh-TW"/>
        </w:rPr>
        <w:t xml:space="preserve"> </w:t>
      </w:r>
      <w:r w:rsidR="00143F55">
        <w:rPr>
          <w:lang w:eastAsia="zh-TW"/>
        </w:rPr>
        <w:t>for</w:t>
      </w:r>
      <w:r w:rsidR="00A16C65">
        <w:rPr>
          <w:lang w:eastAsia="zh-TW"/>
        </w:rPr>
        <w:t xml:space="preserve"> UE supporting </w:t>
      </w:r>
      <w:r w:rsidR="00143F55">
        <w:rPr>
          <w:lang w:eastAsia="zh-TW"/>
        </w:rPr>
        <w:t xml:space="preserve">NR </w:t>
      </w:r>
      <w:proofErr w:type="spellStart"/>
      <w:r w:rsidR="00A16C65">
        <w:rPr>
          <w:lang w:eastAsia="zh-TW"/>
        </w:rPr>
        <w:t>eMBB</w:t>
      </w:r>
      <w:proofErr w:type="spellEnd"/>
      <w:r w:rsidR="00A16C65">
        <w:rPr>
          <w:lang w:eastAsia="zh-TW"/>
        </w:rPr>
        <w:t xml:space="preserve"> service.</w:t>
      </w:r>
    </w:p>
    <w:p w14:paraId="41277E4F" w14:textId="6CB90619" w:rsidR="00900ED8" w:rsidRPr="00EF6A5C" w:rsidRDefault="00900ED8" w:rsidP="00900ED8">
      <w:pPr>
        <w:pStyle w:val="Proposal"/>
        <w:rPr>
          <w:lang w:eastAsia="zh-TW"/>
        </w:rPr>
      </w:pPr>
      <w:bookmarkStart w:id="3" w:name="_Toc24127277"/>
      <w:r>
        <w:rPr>
          <w:lang w:eastAsia="zh-TW"/>
        </w:rPr>
        <w:t>More than 16 HARQ processes shall be supported for NTN.</w:t>
      </w:r>
      <w:bookmarkEnd w:id="3"/>
    </w:p>
    <w:p w14:paraId="42044CA2" w14:textId="7F9AD42E" w:rsidR="00E65ED1" w:rsidRDefault="00A558B4" w:rsidP="00644835">
      <w:pPr>
        <w:pStyle w:val="Heading1"/>
        <w:snapToGrid w:val="0"/>
        <w:jc w:val="both"/>
      </w:pPr>
      <w:r>
        <w:t>Conclusion</w:t>
      </w:r>
    </w:p>
    <w:p w14:paraId="39FCCA54" w14:textId="77777777" w:rsidR="00E6785D" w:rsidRDefault="00E6785D">
      <w:pPr>
        <w:snapToGrid w:val="0"/>
      </w:pPr>
      <w:r>
        <w:t>In this contribution, we have the following observations</w:t>
      </w:r>
      <w:r w:rsidR="00277ED8">
        <w:t xml:space="preserve"> and proposals</w:t>
      </w:r>
      <w:r w:rsidR="00BC0ACC">
        <w:t>.</w:t>
      </w:r>
    </w:p>
    <w:p w14:paraId="2A5C41F0" w14:textId="4C3991F2" w:rsidR="00143F55" w:rsidRDefault="005B1DDB">
      <w:pPr>
        <w:pStyle w:val="TOC1"/>
        <w:rPr>
          <w:rFonts w:eastAsiaTheme="minorEastAsia" w:cstheme="minorBidi"/>
          <w:b w:val="0"/>
          <w:szCs w:val="22"/>
          <w:lang w:eastAsia="zh-TW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24127275" w:history="1">
        <w:r w:rsidR="00143F55" w:rsidRPr="00C548C5">
          <w:rPr>
            <w:rStyle w:val="Hyperlink"/>
            <w:lang w:eastAsia="zh-TW"/>
          </w:rPr>
          <w:t>Proposal 1</w:t>
        </w:r>
        <w:r w:rsidR="00143F55">
          <w:rPr>
            <w:rFonts w:eastAsiaTheme="minorEastAsia" w:cstheme="minorBidi"/>
            <w:b w:val="0"/>
            <w:szCs w:val="22"/>
            <w:lang w:eastAsia="zh-TW"/>
          </w:rPr>
          <w:tab/>
        </w:r>
        <w:r w:rsidR="00143F55" w:rsidRPr="00C548C5">
          <w:rPr>
            <w:rStyle w:val="Hyperlink"/>
            <w:lang w:eastAsia="zh-TW"/>
          </w:rPr>
          <w:t>If HARQ feedback is disabled on a per UE basis, at least one HARQ process is configured with UL HARQ feedback enabled.</w:t>
        </w:r>
      </w:hyperlink>
    </w:p>
    <w:p w14:paraId="305A6F27" w14:textId="51E7B93F" w:rsidR="00143F55" w:rsidRDefault="00784179">
      <w:pPr>
        <w:pStyle w:val="TOC1"/>
        <w:rPr>
          <w:rFonts w:eastAsiaTheme="minorEastAsia" w:cstheme="minorBidi"/>
          <w:b w:val="0"/>
          <w:szCs w:val="22"/>
          <w:lang w:eastAsia="zh-TW"/>
        </w:rPr>
      </w:pPr>
      <w:hyperlink w:anchor="_Toc24127276" w:history="1">
        <w:r w:rsidR="00143F55" w:rsidRPr="00C548C5">
          <w:rPr>
            <w:rStyle w:val="Hyperlink"/>
            <w:lang w:eastAsia="zh-TW"/>
          </w:rPr>
          <w:t>Proposal 2</w:t>
        </w:r>
        <w:r w:rsidR="00143F55">
          <w:rPr>
            <w:rFonts w:eastAsiaTheme="minorEastAsia" w:cstheme="minorBidi"/>
            <w:b w:val="0"/>
            <w:szCs w:val="22"/>
            <w:lang w:eastAsia="zh-TW"/>
          </w:rPr>
          <w:tab/>
        </w:r>
        <w:r w:rsidR="00143F55" w:rsidRPr="00C548C5">
          <w:rPr>
            <w:rStyle w:val="Hyperlink"/>
            <w:lang w:eastAsia="zh-TW"/>
          </w:rPr>
          <w:t>The HARQ processes with HARQ feedback enabled shall be configured by higher layers or by reserving certain HARQ process IDs.</w:t>
        </w:r>
      </w:hyperlink>
    </w:p>
    <w:p w14:paraId="3A7C378F" w14:textId="64083139" w:rsidR="005B1DDB" w:rsidRDefault="00784179" w:rsidP="004B68B9">
      <w:pPr>
        <w:pStyle w:val="TOC1"/>
      </w:pPr>
      <w:hyperlink w:anchor="_Toc24127277" w:history="1">
        <w:r w:rsidR="00143F55" w:rsidRPr="00C548C5">
          <w:rPr>
            <w:rStyle w:val="Hyperlink"/>
            <w:lang w:eastAsia="zh-TW"/>
          </w:rPr>
          <w:t>Proposal 3</w:t>
        </w:r>
        <w:r w:rsidR="00143F55">
          <w:rPr>
            <w:rFonts w:eastAsiaTheme="minorEastAsia" w:cstheme="minorBidi"/>
            <w:b w:val="0"/>
            <w:szCs w:val="22"/>
            <w:lang w:eastAsia="zh-TW"/>
          </w:rPr>
          <w:tab/>
        </w:r>
        <w:r w:rsidR="00143F55" w:rsidRPr="00C548C5">
          <w:rPr>
            <w:rStyle w:val="Hyperlink"/>
            <w:lang w:eastAsia="zh-TW"/>
          </w:rPr>
          <w:t>More than 16 HARQ processes shall be supported for NTN.</w:t>
        </w:r>
      </w:hyperlink>
      <w:r w:rsidR="005B1DDB">
        <w:fldChar w:fldCharType="end"/>
      </w:r>
    </w:p>
    <w:p w14:paraId="53C87396" w14:textId="71E500A7" w:rsidR="000B5758" w:rsidRDefault="00FA106B" w:rsidP="00644835">
      <w:pPr>
        <w:pStyle w:val="Heading1"/>
        <w:snapToGrid w:val="0"/>
        <w:jc w:val="both"/>
      </w:pPr>
      <w:r>
        <w:t>Reference</w:t>
      </w:r>
    </w:p>
    <w:p w14:paraId="62F0903D" w14:textId="627F6E0D" w:rsidR="00A16C65" w:rsidRPr="00143F55" w:rsidRDefault="00A16C65" w:rsidP="00A16C65">
      <w:pPr>
        <w:pStyle w:val="Reference"/>
      </w:pPr>
      <w:bookmarkStart w:id="4" w:name="_Ref16874156"/>
      <w:bookmarkStart w:id="5" w:name="_Ref9595909"/>
      <w:r>
        <w:rPr>
          <w:rFonts w:cs="Arial"/>
        </w:rPr>
        <w:t xml:space="preserve">Chairman's notes in RAN1#98-Bis, </w:t>
      </w:r>
      <w:r w:rsidRPr="00393B0F">
        <w:rPr>
          <w:rFonts w:cs="Arial"/>
        </w:rPr>
        <w:t>Chongqing</w:t>
      </w:r>
      <w:r w:rsidRPr="00B60004">
        <w:rPr>
          <w:rFonts w:cs="Arial"/>
        </w:rPr>
        <w:t xml:space="preserve">, </w:t>
      </w:r>
      <w:r w:rsidRPr="00393B0F">
        <w:t>China</w:t>
      </w:r>
      <w:r w:rsidRPr="00B60004">
        <w:rPr>
          <w:rFonts w:cs="Arial"/>
        </w:rPr>
        <w:t xml:space="preserve">, </w:t>
      </w:r>
      <w:r w:rsidRPr="00393B0F">
        <w:rPr>
          <w:rFonts w:cs="Arial"/>
        </w:rPr>
        <w:t xml:space="preserve">October </w:t>
      </w:r>
      <w:r w:rsidRPr="00B60004">
        <w:rPr>
          <w:rFonts w:cs="Arial"/>
        </w:rPr>
        <w:t>2019.</w:t>
      </w:r>
      <w:bookmarkEnd w:id="4"/>
    </w:p>
    <w:p w14:paraId="4DADE3AE" w14:textId="100D71C8" w:rsidR="00143F55" w:rsidRDefault="00143F55" w:rsidP="00143F55">
      <w:pPr>
        <w:pStyle w:val="Reference"/>
      </w:pPr>
      <w:r w:rsidRPr="00143F55">
        <w:t>R1-1911560</w:t>
      </w:r>
      <w:r>
        <w:t xml:space="preserve">, </w:t>
      </w:r>
      <w:r w:rsidRPr="00143F55">
        <w:t>Summary#2 of 7.2.5.4 on more delay-tolerant re-transmission mechanisms in NR-NTN</w:t>
      </w:r>
      <w:r>
        <w:t xml:space="preserve">, </w:t>
      </w:r>
      <w:r w:rsidRPr="00143F55">
        <w:t>MediaTek</w:t>
      </w:r>
      <w:r>
        <w:t xml:space="preserve">, </w:t>
      </w:r>
      <w:r w:rsidRPr="00393B0F">
        <w:rPr>
          <w:rFonts w:cs="Arial"/>
        </w:rPr>
        <w:t>Chongqing</w:t>
      </w:r>
      <w:r w:rsidRPr="00B60004">
        <w:rPr>
          <w:rFonts w:cs="Arial"/>
        </w:rPr>
        <w:t xml:space="preserve">, </w:t>
      </w:r>
      <w:r w:rsidRPr="00393B0F">
        <w:t>China</w:t>
      </w:r>
      <w:r w:rsidRPr="00B60004">
        <w:rPr>
          <w:rFonts w:cs="Arial"/>
        </w:rPr>
        <w:t xml:space="preserve">, </w:t>
      </w:r>
      <w:r w:rsidRPr="00393B0F">
        <w:rPr>
          <w:rFonts w:cs="Arial"/>
        </w:rPr>
        <w:t xml:space="preserve">October </w:t>
      </w:r>
      <w:r w:rsidRPr="00B60004">
        <w:rPr>
          <w:rFonts w:cs="Arial"/>
        </w:rPr>
        <w:t>2019.</w:t>
      </w:r>
    </w:p>
    <w:bookmarkEnd w:id="5"/>
    <w:p w14:paraId="6A91E44B" w14:textId="3116999E" w:rsidR="00B60004" w:rsidRPr="00131DA4" w:rsidRDefault="00B60004" w:rsidP="004B68B9">
      <w:pPr>
        <w:pStyle w:val="Reference"/>
        <w:numPr>
          <w:ilvl w:val="0"/>
          <w:numId w:val="0"/>
        </w:numPr>
      </w:pPr>
    </w:p>
    <w:sectPr w:rsidR="00B60004" w:rsidRPr="0013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6DCDB" w14:textId="77777777" w:rsidR="00784179" w:rsidRDefault="00784179" w:rsidP="0063297B">
      <w:pPr>
        <w:spacing w:after="0"/>
      </w:pPr>
      <w:r>
        <w:separator/>
      </w:r>
    </w:p>
  </w:endnote>
  <w:endnote w:type="continuationSeparator" w:id="0">
    <w:p w14:paraId="2EF3B56A" w14:textId="77777777" w:rsidR="00784179" w:rsidRDefault="00784179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78934" w14:textId="77777777" w:rsidR="00784179" w:rsidRDefault="00784179" w:rsidP="0063297B">
      <w:pPr>
        <w:spacing w:after="0"/>
      </w:pPr>
      <w:r>
        <w:separator/>
      </w:r>
    </w:p>
  </w:footnote>
  <w:footnote w:type="continuationSeparator" w:id="0">
    <w:p w14:paraId="19D17612" w14:textId="77777777" w:rsidR="00784179" w:rsidRDefault="00784179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160B7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651333"/>
    <w:multiLevelType w:val="hybridMultilevel"/>
    <w:tmpl w:val="641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E7CCC"/>
    <w:multiLevelType w:val="hybridMultilevel"/>
    <w:tmpl w:val="A5DC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A3B6B"/>
    <w:multiLevelType w:val="hybridMultilevel"/>
    <w:tmpl w:val="17A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56E67"/>
    <w:multiLevelType w:val="hybridMultilevel"/>
    <w:tmpl w:val="54E2F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A67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B583F"/>
    <w:multiLevelType w:val="hybridMultilevel"/>
    <w:tmpl w:val="4888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15FF6"/>
    <w:multiLevelType w:val="hybridMultilevel"/>
    <w:tmpl w:val="31EC72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974607"/>
    <w:multiLevelType w:val="hybridMultilevel"/>
    <w:tmpl w:val="00E2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82356"/>
    <w:multiLevelType w:val="hybridMultilevel"/>
    <w:tmpl w:val="BCF8F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41557"/>
    <w:multiLevelType w:val="hybridMultilevel"/>
    <w:tmpl w:val="DFAE8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15140"/>
    <w:multiLevelType w:val="hybridMultilevel"/>
    <w:tmpl w:val="B082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26ADC"/>
    <w:multiLevelType w:val="hybridMultilevel"/>
    <w:tmpl w:val="1BC00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952E2"/>
    <w:multiLevelType w:val="hybridMultilevel"/>
    <w:tmpl w:val="D3B0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66B85"/>
    <w:multiLevelType w:val="hybridMultilevel"/>
    <w:tmpl w:val="848EC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A6D27"/>
    <w:multiLevelType w:val="hybridMultilevel"/>
    <w:tmpl w:val="71F2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588088AA"/>
    <w:lvl w:ilvl="0" w:tplc="70365E8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56F60"/>
    <w:multiLevelType w:val="hybridMultilevel"/>
    <w:tmpl w:val="F4A8755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67917B27"/>
    <w:multiLevelType w:val="hybridMultilevel"/>
    <w:tmpl w:val="736C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D67334"/>
    <w:multiLevelType w:val="hybridMultilevel"/>
    <w:tmpl w:val="C138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4158F"/>
    <w:multiLevelType w:val="hybridMultilevel"/>
    <w:tmpl w:val="6E08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9"/>
  </w:num>
  <w:num w:numId="5">
    <w:abstractNumId w:val="0"/>
  </w:num>
  <w:num w:numId="6">
    <w:abstractNumId w:val="3"/>
  </w:num>
  <w:num w:numId="7">
    <w:abstractNumId w:val="11"/>
  </w:num>
  <w:num w:numId="8">
    <w:abstractNumId w:val="18"/>
  </w:num>
  <w:num w:numId="9">
    <w:abstractNumId w:val="21"/>
  </w:num>
  <w:num w:numId="10">
    <w:abstractNumId w:val="14"/>
  </w:num>
  <w:num w:numId="11">
    <w:abstractNumId w:val="13"/>
  </w:num>
  <w:num w:numId="12">
    <w:abstractNumId w:val="17"/>
  </w:num>
  <w:num w:numId="13">
    <w:abstractNumId w:val="7"/>
  </w:num>
  <w:num w:numId="14">
    <w:abstractNumId w:val="1"/>
  </w:num>
  <w:num w:numId="15">
    <w:abstractNumId w:val="4"/>
  </w:num>
  <w:num w:numId="16">
    <w:abstractNumId w:val="2"/>
  </w:num>
  <w:num w:numId="17">
    <w:abstractNumId w:val="8"/>
  </w:num>
  <w:num w:numId="18">
    <w:abstractNumId w:val="22"/>
  </w:num>
  <w:num w:numId="19">
    <w:abstractNumId w:val="10"/>
  </w:num>
  <w:num w:numId="20">
    <w:abstractNumId w:val="5"/>
  </w:num>
  <w:num w:numId="21">
    <w:abstractNumId w:val="15"/>
  </w:num>
  <w:num w:numId="22">
    <w:abstractNumId w:val="19"/>
  </w:num>
  <w:num w:numId="23">
    <w:abstractNumId w:val="12"/>
  </w:num>
  <w:num w:numId="24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mwMKoFAFgDdlQtAAAA"/>
  </w:docVars>
  <w:rsids>
    <w:rsidRoot w:val="006A4A78"/>
    <w:rsid w:val="00000FA6"/>
    <w:rsid w:val="00004A2B"/>
    <w:rsid w:val="00004E8F"/>
    <w:rsid w:val="00011505"/>
    <w:rsid w:val="000164F1"/>
    <w:rsid w:val="00030062"/>
    <w:rsid w:val="000305CD"/>
    <w:rsid w:val="0003330B"/>
    <w:rsid w:val="00034C0E"/>
    <w:rsid w:val="00040844"/>
    <w:rsid w:val="000421CD"/>
    <w:rsid w:val="000436CD"/>
    <w:rsid w:val="000537D6"/>
    <w:rsid w:val="00060D85"/>
    <w:rsid w:val="000641E0"/>
    <w:rsid w:val="00065F28"/>
    <w:rsid w:val="0006645F"/>
    <w:rsid w:val="000710A5"/>
    <w:rsid w:val="000724C0"/>
    <w:rsid w:val="000765E8"/>
    <w:rsid w:val="000877E2"/>
    <w:rsid w:val="00087FF4"/>
    <w:rsid w:val="00090CC3"/>
    <w:rsid w:val="00090D23"/>
    <w:rsid w:val="00092147"/>
    <w:rsid w:val="00092C12"/>
    <w:rsid w:val="00093E4D"/>
    <w:rsid w:val="000A05A9"/>
    <w:rsid w:val="000A6C7A"/>
    <w:rsid w:val="000A72BB"/>
    <w:rsid w:val="000B11D8"/>
    <w:rsid w:val="000B31C4"/>
    <w:rsid w:val="000B5758"/>
    <w:rsid w:val="000B7A02"/>
    <w:rsid w:val="000C2908"/>
    <w:rsid w:val="000C4A32"/>
    <w:rsid w:val="000C5587"/>
    <w:rsid w:val="000D436E"/>
    <w:rsid w:val="000E09B3"/>
    <w:rsid w:val="000E27E3"/>
    <w:rsid w:val="000F27B9"/>
    <w:rsid w:val="000F2C86"/>
    <w:rsid w:val="00100FD3"/>
    <w:rsid w:val="00102528"/>
    <w:rsid w:val="001032BE"/>
    <w:rsid w:val="001118DC"/>
    <w:rsid w:val="00120364"/>
    <w:rsid w:val="00121950"/>
    <w:rsid w:val="0012473C"/>
    <w:rsid w:val="001255FC"/>
    <w:rsid w:val="00130D59"/>
    <w:rsid w:val="00131DA4"/>
    <w:rsid w:val="001343EC"/>
    <w:rsid w:val="001350CC"/>
    <w:rsid w:val="00140508"/>
    <w:rsid w:val="00140D47"/>
    <w:rsid w:val="001411CA"/>
    <w:rsid w:val="00141AC6"/>
    <w:rsid w:val="00142170"/>
    <w:rsid w:val="00143F55"/>
    <w:rsid w:val="00145DDD"/>
    <w:rsid w:val="0014683C"/>
    <w:rsid w:val="0014756E"/>
    <w:rsid w:val="00150043"/>
    <w:rsid w:val="00151886"/>
    <w:rsid w:val="00151E0B"/>
    <w:rsid w:val="00156C58"/>
    <w:rsid w:val="00164F50"/>
    <w:rsid w:val="00171803"/>
    <w:rsid w:val="00174C28"/>
    <w:rsid w:val="00175DBA"/>
    <w:rsid w:val="0017744C"/>
    <w:rsid w:val="00184890"/>
    <w:rsid w:val="00184BB8"/>
    <w:rsid w:val="0019033F"/>
    <w:rsid w:val="001946A6"/>
    <w:rsid w:val="00196E45"/>
    <w:rsid w:val="001974BD"/>
    <w:rsid w:val="001B4136"/>
    <w:rsid w:val="001B4DAE"/>
    <w:rsid w:val="001B515B"/>
    <w:rsid w:val="001C04A9"/>
    <w:rsid w:val="001C410A"/>
    <w:rsid w:val="001C58A5"/>
    <w:rsid w:val="001C7E73"/>
    <w:rsid w:val="001D0914"/>
    <w:rsid w:val="001D4A6B"/>
    <w:rsid w:val="001D7D48"/>
    <w:rsid w:val="001E3E19"/>
    <w:rsid w:val="001E52CF"/>
    <w:rsid w:val="001E5E12"/>
    <w:rsid w:val="001F4CAD"/>
    <w:rsid w:val="00200849"/>
    <w:rsid w:val="002040A5"/>
    <w:rsid w:val="00211E96"/>
    <w:rsid w:val="00213ECA"/>
    <w:rsid w:val="0021555A"/>
    <w:rsid w:val="00217B35"/>
    <w:rsid w:val="002241DA"/>
    <w:rsid w:val="00225128"/>
    <w:rsid w:val="00226600"/>
    <w:rsid w:val="002270CB"/>
    <w:rsid w:val="0023727D"/>
    <w:rsid w:val="002409BC"/>
    <w:rsid w:val="00244EF7"/>
    <w:rsid w:val="00251AA6"/>
    <w:rsid w:val="0026147C"/>
    <w:rsid w:val="002617BA"/>
    <w:rsid w:val="00265BC6"/>
    <w:rsid w:val="00266699"/>
    <w:rsid w:val="00272612"/>
    <w:rsid w:val="00272CD0"/>
    <w:rsid w:val="002753CB"/>
    <w:rsid w:val="00277ED8"/>
    <w:rsid w:val="00282A28"/>
    <w:rsid w:val="0028348F"/>
    <w:rsid w:val="00283B47"/>
    <w:rsid w:val="00283DA5"/>
    <w:rsid w:val="00290D43"/>
    <w:rsid w:val="00292A1A"/>
    <w:rsid w:val="0029349D"/>
    <w:rsid w:val="002A1292"/>
    <w:rsid w:val="002A1A42"/>
    <w:rsid w:val="002A1C4F"/>
    <w:rsid w:val="002A4692"/>
    <w:rsid w:val="002A48BD"/>
    <w:rsid w:val="002B4821"/>
    <w:rsid w:val="002B6795"/>
    <w:rsid w:val="002C1440"/>
    <w:rsid w:val="002C4EF6"/>
    <w:rsid w:val="002D0A11"/>
    <w:rsid w:val="002D1055"/>
    <w:rsid w:val="002E3D41"/>
    <w:rsid w:val="002E5649"/>
    <w:rsid w:val="002F1BD5"/>
    <w:rsid w:val="002F4CE6"/>
    <w:rsid w:val="00303F1A"/>
    <w:rsid w:val="00306D3F"/>
    <w:rsid w:val="00306FC1"/>
    <w:rsid w:val="003075A7"/>
    <w:rsid w:val="003102DB"/>
    <w:rsid w:val="00311FC9"/>
    <w:rsid w:val="0031408C"/>
    <w:rsid w:val="003204AA"/>
    <w:rsid w:val="003211BF"/>
    <w:rsid w:val="00332483"/>
    <w:rsid w:val="00337856"/>
    <w:rsid w:val="00337EC7"/>
    <w:rsid w:val="00340930"/>
    <w:rsid w:val="00340A5E"/>
    <w:rsid w:val="00340E36"/>
    <w:rsid w:val="00346ED1"/>
    <w:rsid w:val="003503FC"/>
    <w:rsid w:val="00357483"/>
    <w:rsid w:val="0036258E"/>
    <w:rsid w:val="00362A8A"/>
    <w:rsid w:val="00362BCF"/>
    <w:rsid w:val="00370BCE"/>
    <w:rsid w:val="00370FF3"/>
    <w:rsid w:val="00372381"/>
    <w:rsid w:val="00373A3F"/>
    <w:rsid w:val="00375A17"/>
    <w:rsid w:val="00377537"/>
    <w:rsid w:val="0038162C"/>
    <w:rsid w:val="00384E37"/>
    <w:rsid w:val="00387A01"/>
    <w:rsid w:val="0039336A"/>
    <w:rsid w:val="003975BA"/>
    <w:rsid w:val="003A0843"/>
    <w:rsid w:val="003A244E"/>
    <w:rsid w:val="003A527A"/>
    <w:rsid w:val="003A666D"/>
    <w:rsid w:val="003A6CFF"/>
    <w:rsid w:val="003B107F"/>
    <w:rsid w:val="003C13D5"/>
    <w:rsid w:val="003C1C03"/>
    <w:rsid w:val="003C26EB"/>
    <w:rsid w:val="003D035E"/>
    <w:rsid w:val="003D30D6"/>
    <w:rsid w:val="003D6209"/>
    <w:rsid w:val="003E009E"/>
    <w:rsid w:val="003E49D6"/>
    <w:rsid w:val="003E54CD"/>
    <w:rsid w:val="003F4247"/>
    <w:rsid w:val="00405441"/>
    <w:rsid w:val="00410971"/>
    <w:rsid w:val="00413D5C"/>
    <w:rsid w:val="004171CF"/>
    <w:rsid w:val="00420264"/>
    <w:rsid w:val="00425C93"/>
    <w:rsid w:val="00425F92"/>
    <w:rsid w:val="0042691F"/>
    <w:rsid w:val="0042740D"/>
    <w:rsid w:val="00427437"/>
    <w:rsid w:val="00431CDC"/>
    <w:rsid w:val="00432CCD"/>
    <w:rsid w:val="00437745"/>
    <w:rsid w:val="00441C9E"/>
    <w:rsid w:val="004439C8"/>
    <w:rsid w:val="00444A3E"/>
    <w:rsid w:val="00445A29"/>
    <w:rsid w:val="00447C4B"/>
    <w:rsid w:val="00454E41"/>
    <w:rsid w:val="00456894"/>
    <w:rsid w:val="0046028C"/>
    <w:rsid w:val="00460688"/>
    <w:rsid w:val="00460C5A"/>
    <w:rsid w:val="00464515"/>
    <w:rsid w:val="004660F0"/>
    <w:rsid w:val="00474D26"/>
    <w:rsid w:val="00475340"/>
    <w:rsid w:val="0047641F"/>
    <w:rsid w:val="00480574"/>
    <w:rsid w:val="00482E98"/>
    <w:rsid w:val="004856B7"/>
    <w:rsid w:val="004964CD"/>
    <w:rsid w:val="004A0649"/>
    <w:rsid w:val="004A067C"/>
    <w:rsid w:val="004A40FE"/>
    <w:rsid w:val="004B2DB2"/>
    <w:rsid w:val="004B68B9"/>
    <w:rsid w:val="004B72F3"/>
    <w:rsid w:val="004B747E"/>
    <w:rsid w:val="004C2EBF"/>
    <w:rsid w:val="004C688C"/>
    <w:rsid w:val="004D4E24"/>
    <w:rsid w:val="004D5B34"/>
    <w:rsid w:val="004D5E5A"/>
    <w:rsid w:val="004D6280"/>
    <w:rsid w:val="004D6C28"/>
    <w:rsid w:val="004D7A67"/>
    <w:rsid w:val="004E115A"/>
    <w:rsid w:val="004E3848"/>
    <w:rsid w:val="004E61D7"/>
    <w:rsid w:val="004F5591"/>
    <w:rsid w:val="004F5C1E"/>
    <w:rsid w:val="00500A75"/>
    <w:rsid w:val="00503526"/>
    <w:rsid w:val="005055AF"/>
    <w:rsid w:val="00512877"/>
    <w:rsid w:val="005225DB"/>
    <w:rsid w:val="00522BF1"/>
    <w:rsid w:val="00533B6B"/>
    <w:rsid w:val="00533C06"/>
    <w:rsid w:val="00534496"/>
    <w:rsid w:val="00535AFB"/>
    <w:rsid w:val="00540DA1"/>
    <w:rsid w:val="0055061B"/>
    <w:rsid w:val="005514A9"/>
    <w:rsid w:val="00552805"/>
    <w:rsid w:val="0055286A"/>
    <w:rsid w:val="00553D6C"/>
    <w:rsid w:val="00556EA5"/>
    <w:rsid w:val="00557C1B"/>
    <w:rsid w:val="005643DD"/>
    <w:rsid w:val="00566351"/>
    <w:rsid w:val="005718A0"/>
    <w:rsid w:val="0057520F"/>
    <w:rsid w:val="00575D10"/>
    <w:rsid w:val="005779ED"/>
    <w:rsid w:val="00583232"/>
    <w:rsid w:val="00587BF9"/>
    <w:rsid w:val="00595E68"/>
    <w:rsid w:val="00597063"/>
    <w:rsid w:val="0059772B"/>
    <w:rsid w:val="005A024C"/>
    <w:rsid w:val="005A2F7F"/>
    <w:rsid w:val="005A3609"/>
    <w:rsid w:val="005A3BA9"/>
    <w:rsid w:val="005A470C"/>
    <w:rsid w:val="005B1DDB"/>
    <w:rsid w:val="005B2BFB"/>
    <w:rsid w:val="005B3BEC"/>
    <w:rsid w:val="005B48F8"/>
    <w:rsid w:val="005B4FDE"/>
    <w:rsid w:val="005B682D"/>
    <w:rsid w:val="005B7F3C"/>
    <w:rsid w:val="005C11C5"/>
    <w:rsid w:val="005C3210"/>
    <w:rsid w:val="005D31EF"/>
    <w:rsid w:val="005D3E2C"/>
    <w:rsid w:val="005D6242"/>
    <w:rsid w:val="005D701E"/>
    <w:rsid w:val="005E1F4B"/>
    <w:rsid w:val="005E507B"/>
    <w:rsid w:val="005E5795"/>
    <w:rsid w:val="005E60B7"/>
    <w:rsid w:val="005E7CBA"/>
    <w:rsid w:val="005F5B9E"/>
    <w:rsid w:val="005F757D"/>
    <w:rsid w:val="006021F8"/>
    <w:rsid w:val="006032B2"/>
    <w:rsid w:val="0060388C"/>
    <w:rsid w:val="00607499"/>
    <w:rsid w:val="006147C9"/>
    <w:rsid w:val="00614C28"/>
    <w:rsid w:val="00615999"/>
    <w:rsid w:val="006226AC"/>
    <w:rsid w:val="006257A0"/>
    <w:rsid w:val="006300A6"/>
    <w:rsid w:val="0063297B"/>
    <w:rsid w:val="006332F3"/>
    <w:rsid w:val="00636D01"/>
    <w:rsid w:val="006402AA"/>
    <w:rsid w:val="00641823"/>
    <w:rsid w:val="00642466"/>
    <w:rsid w:val="00642B9C"/>
    <w:rsid w:val="00644835"/>
    <w:rsid w:val="00645202"/>
    <w:rsid w:val="00650F0D"/>
    <w:rsid w:val="00651F58"/>
    <w:rsid w:val="0065285D"/>
    <w:rsid w:val="00656425"/>
    <w:rsid w:val="00662F9A"/>
    <w:rsid w:val="00662FC7"/>
    <w:rsid w:val="00663591"/>
    <w:rsid w:val="006714EF"/>
    <w:rsid w:val="00681C40"/>
    <w:rsid w:val="006832B4"/>
    <w:rsid w:val="00683624"/>
    <w:rsid w:val="006873C3"/>
    <w:rsid w:val="00691992"/>
    <w:rsid w:val="00692027"/>
    <w:rsid w:val="006948BE"/>
    <w:rsid w:val="006A4A78"/>
    <w:rsid w:val="006A65F5"/>
    <w:rsid w:val="006A6ECE"/>
    <w:rsid w:val="006B13F0"/>
    <w:rsid w:val="006B14E1"/>
    <w:rsid w:val="006B40C4"/>
    <w:rsid w:val="006B76D5"/>
    <w:rsid w:val="006C378D"/>
    <w:rsid w:val="006C627A"/>
    <w:rsid w:val="006F0C0C"/>
    <w:rsid w:val="006F2A6B"/>
    <w:rsid w:val="007041E8"/>
    <w:rsid w:val="00704522"/>
    <w:rsid w:val="007112C0"/>
    <w:rsid w:val="00712CB4"/>
    <w:rsid w:val="00714DA9"/>
    <w:rsid w:val="00721143"/>
    <w:rsid w:val="007213CA"/>
    <w:rsid w:val="007220C1"/>
    <w:rsid w:val="00723DB2"/>
    <w:rsid w:val="00724BA4"/>
    <w:rsid w:val="007307A2"/>
    <w:rsid w:val="00733F14"/>
    <w:rsid w:val="0073595F"/>
    <w:rsid w:val="007461F0"/>
    <w:rsid w:val="00752DE6"/>
    <w:rsid w:val="00763F72"/>
    <w:rsid w:val="00765DD3"/>
    <w:rsid w:val="00771943"/>
    <w:rsid w:val="00782615"/>
    <w:rsid w:val="00784179"/>
    <w:rsid w:val="007848ED"/>
    <w:rsid w:val="00790E9B"/>
    <w:rsid w:val="0079355F"/>
    <w:rsid w:val="007A3170"/>
    <w:rsid w:val="007A345D"/>
    <w:rsid w:val="007A78CA"/>
    <w:rsid w:val="007B59EC"/>
    <w:rsid w:val="007B731A"/>
    <w:rsid w:val="007C0EB9"/>
    <w:rsid w:val="007C10BC"/>
    <w:rsid w:val="007C1338"/>
    <w:rsid w:val="007C28B2"/>
    <w:rsid w:val="007C5488"/>
    <w:rsid w:val="007C7D76"/>
    <w:rsid w:val="007D05E6"/>
    <w:rsid w:val="007D4226"/>
    <w:rsid w:val="007D598C"/>
    <w:rsid w:val="007D653E"/>
    <w:rsid w:val="007E038D"/>
    <w:rsid w:val="007E1F66"/>
    <w:rsid w:val="007E6F39"/>
    <w:rsid w:val="007E7AC0"/>
    <w:rsid w:val="007F4CD9"/>
    <w:rsid w:val="00803236"/>
    <w:rsid w:val="00804A43"/>
    <w:rsid w:val="00812BAB"/>
    <w:rsid w:val="00816F22"/>
    <w:rsid w:val="0082650D"/>
    <w:rsid w:val="00836E59"/>
    <w:rsid w:val="0084551F"/>
    <w:rsid w:val="00852937"/>
    <w:rsid w:val="00856A51"/>
    <w:rsid w:val="008572E2"/>
    <w:rsid w:val="00863D40"/>
    <w:rsid w:val="00864E28"/>
    <w:rsid w:val="008673C9"/>
    <w:rsid w:val="00870A95"/>
    <w:rsid w:val="00871C51"/>
    <w:rsid w:val="008817AD"/>
    <w:rsid w:val="0088423C"/>
    <w:rsid w:val="008856AB"/>
    <w:rsid w:val="008860DF"/>
    <w:rsid w:val="00886DB9"/>
    <w:rsid w:val="00887A0C"/>
    <w:rsid w:val="00897341"/>
    <w:rsid w:val="008A2480"/>
    <w:rsid w:val="008A3669"/>
    <w:rsid w:val="008B0A71"/>
    <w:rsid w:val="008B40E1"/>
    <w:rsid w:val="008B461D"/>
    <w:rsid w:val="008C23D2"/>
    <w:rsid w:val="008C3DDD"/>
    <w:rsid w:val="008C6885"/>
    <w:rsid w:val="008D0926"/>
    <w:rsid w:val="008D2612"/>
    <w:rsid w:val="008D361B"/>
    <w:rsid w:val="008D36AE"/>
    <w:rsid w:val="008D44F9"/>
    <w:rsid w:val="008E0893"/>
    <w:rsid w:val="008E1D9C"/>
    <w:rsid w:val="008E437B"/>
    <w:rsid w:val="008E461D"/>
    <w:rsid w:val="008E622F"/>
    <w:rsid w:val="008F0C94"/>
    <w:rsid w:val="008F24E5"/>
    <w:rsid w:val="008F382E"/>
    <w:rsid w:val="008F39AD"/>
    <w:rsid w:val="008F4541"/>
    <w:rsid w:val="00900ED8"/>
    <w:rsid w:val="009026AE"/>
    <w:rsid w:val="00902AC8"/>
    <w:rsid w:val="00907E2F"/>
    <w:rsid w:val="00907FA2"/>
    <w:rsid w:val="00914ACC"/>
    <w:rsid w:val="00917188"/>
    <w:rsid w:val="009326BD"/>
    <w:rsid w:val="00932935"/>
    <w:rsid w:val="009358FB"/>
    <w:rsid w:val="009418C1"/>
    <w:rsid w:val="009445D8"/>
    <w:rsid w:val="009463A9"/>
    <w:rsid w:val="00951C9E"/>
    <w:rsid w:val="00954E8D"/>
    <w:rsid w:val="00955EBD"/>
    <w:rsid w:val="009614D3"/>
    <w:rsid w:val="00961C67"/>
    <w:rsid w:val="009660A4"/>
    <w:rsid w:val="00981EAC"/>
    <w:rsid w:val="00986583"/>
    <w:rsid w:val="00986A2B"/>
    <w:rsid w:val="0098759C"/>
    <w:rsid w:val="00992976"/>
    <w:rsid w:val="009A3179"/>
    <w:rsid w:val="009A7AA0"/>
    <w:rsid w:val="009B2A8D"/>
    <w:rsid w:val="009B7587"/>
    <w:rsid w:val="009C2961"/>
    <w:rsid w:val="009C5F1A"/>
    <w:rsid w:val="009D00B9"/>
    <w:rsid w:val="009D112D"/>
    <w:rsid w:val="009D13CA"/>
    <w:rsid w:val="009D3402"/>
    <w:rsid w:val="009E0141"/>
    <w:rsid w:val="009E0CE5"/>
    <w:rsid w:val="009E1AC6"/>
    <w:rsid w:val="009E4823"/>
    <w:rsid w:val="009F0A8A"/>
    <w:rsid w:val="009F1C2E"/>
    <w:rsid w:val="009F5133"/>
    <w:rsid w:val="00A04811"/>
    <w:rsid w:val="00A04F94"/>
    <w:rsid w:val="00A06780"/>
    <w:rsid w:val="00A14CCB"/>
    <w:rsid w:val="00A1623E"/>
    <w:rsid w:val="00A164FC"/>
    <w:rsid w:val="00A16C65"/>
    <w:rsid w:val="00A17747"/>
    <w:rsid w:val="00A17D85"/>
    <w:rsid w:val="00A23275"/>
    <w:rsid w:val="00A24D74"/>
    <w:rsid w:val="00A33ACF"/>
    <w:rsid w:val="00A34A8B"/>
    <w:rsid w:val="00A43B24"/>
    <w:rsid w:val="00A52363"/>
    <w:rsid w:val="00A5352C"/>
    <w:rsid w:val="00A558B4"/>
    <w:rsid w:val="00A573D3"/>
    <w:rsid w:val="00A62ED4"/>
    <w:rsid w:val="00A65475"/>
    <w:rsid w:val="00A83CDD"/>
    <w:rsid w:val="00A84468"/>
    <w:rsid w:val="00A91950"/>
    <w:rsid w:val="00A96C13"/>
    <w:rsid w:val="00AA1DA2"/>
    <w:rsid w:val="00AA45AA"/>
    <w:rsid w:val="00AA609F"/>
    <w:rsid w:val="00AA710B"/>
    <w:rsid w:val="00AB182C"/>
    <w:rsid w:val="00AB4425"/>
    <w:rsid w:val="00AB6061"/>
    <w:rsid w:val="00AB64EA"/>
    <w:rsid w:val="00AB6864"/>
    <w:rsid w:val="00AB707C"/>
    <w:rsid w:val="00AC5B84"/>
    <w:rsid w:val="00AC6BDA"/>
    <w:rsid w:val="00AD1374"/>
    <w:rsid w:val="00AD23D4"/>
    <w:rsid w:val="00AD3910"/>
    <w:rsid w:val="00AD778F"/>
    <w:rsid w:val="00AE322D"/>
    <w:rsid w:val="00AE6B31"/>
    <w:rsid w:val="00AF3589"/>
    <w:rsid w:val="00AF4BC0"/>
    <w:rsid w:val="00AF5CB8"/>
    <w:rsid w:val="00AF6F22"/>
    <w:rsid w:val="00B0014B"/>
    <w:rsid w:val="00B00928"/>
    <w:rsid w:val="00B06526"/>
    <w:rsid w:val="00B06705"/>
    <w:rsid w:val="00B10D68"/>
    <w:rsid w:val="00B10DAE"/>
    <w:rsid w:val="00B12B17"/>
    <w:rsid w:val="00B20FEC"/>
    <w:rsid w:val="00B2230B"/>
    <w:rsid w:val="00B227C6"/>
    <w:rsid w:val="00B238C0"/>
    <w:rsid w:val="00B26F33"/>
    <w:rsid w:val="00B31BAD"/>
    <w:rsid w:val="00B32BAA"/>
    <w:rsid w:val="00B33891"/>
    <w:rsid w:val="00B35EB1"/>
    <w:rsid w:val="00B35F3E"/>
    <w:rsid w:val="00B41E37"/>
    <w:rsid w:val="00B446D3"/>
    <w:rsid w:val="00B45E08"/>
    <w:rsid w:val="00B46003"/>
    <w:rsid w:val="00B47132"/>
    <w:rsid w:val="00B475E8"/>
    <w:rsid w:val="00B50F4F"/>
    <w:rsid w:val="00B56D23"/>
    <w:rsid w:val="00B577F7"/>
    <w:rsid w:val="00B60004"/>
    <w:rsid w:val="00B63913"/>
    <w:rsid w:val="00B7161A"/>
    <w:rsid w:val="00B74A82"/>
    <w:rsid w:val="00B77646"/>
    <w:rsid w:val="00B80882"/>
    <w:rsid w:val="00B82000"/>
    <w:rsid w:val="00B85C4E"/>
    <w:rsid w:val="00B926CE"/>
    <w:rsid w:val="00B92E0B"/>
    <w:rsid w:val="00BA181B"/>
    <w:rsid w:val="00BA6154"/>
    <w:rsid w:val="00BA7380"/>
    <w:rsid w:val="00BB0155"/>
    <w:rsid w:val="00BB36D3"/>
    <w:rsid w:val="00BB62E1"/>
    <w:rsid w:val="00BB69A0"/>
    <w:rsid w:val="00BC039A"/>
    <w:rsid w:val="00BC0ACC"/>
    <w:rsid w:val="00BC23CB"/>
    <w:rsid w:val="00BC5100"/>
    <w:rsid w:val="00BC5EAD"/>
    <w:rsid w:val="00BD421B"/>
    <w:rsid w:val="00BD6CB4"/>
    <w:rsid w:val="00BD7926"/>
    <w:rsid w:val="00BF1025"/>
    <w:rsid w:val="00BF176B"/>
    <w:rsid w:val="00BF2A10"/>
    <w:rsid w:val="00C04FDA"/>
    <w:rsid w:val="00C061B8"/>
    <w:rsid w:val="00C12179"/>
    <w:rsid w:val="00C12B3A"/>
    <w:rsid w:val="00C144FF"/>
    <w:rsid w:val="00C14A92"/>
    <w:rsid w:val="00C1663D"/>
    <w:rsid w:val="00C20004"/>
    <w:rsid w:val="00C218FC"/>
    <w:rsid w:val="00C37D56"/>
    <w:rsid w:val="00C41981"/>
    <w:rsid w:val="00C43099"/>
    <w:rsid w:val="00C4314A"/>
    <w:rsid w:val="00C52F31"/>
    <w:rsid w:val="00C5503B"/>
    <w:rsid w:val="00C61BE4"/>
    <w:rsid w:val="00C73FCA"/>
    <w:rsid w:val="00C77EE0"/>
    <w:rsid w:val="00C84650"/>
    <w:rsid w:val="00C86D97"/>
    <w:rsid w:val="00C9043D"/>
    <w:rsid w:val="00C92BFE"/>
    <w:rsid w:val="00CA2A35"/>
    <w:rsid w:val="00CA65C9"/>
    <w:rsid w:val="00CA6D68"/>
    <w:rsid w:val="00CB001F"/>
    <w:rsid w:val="00CB245F"/>
    <w:rsid w:val="00CB7FD6"/>
    <w:rsid w:val="00CC278A"/>
    <w:rsid w:val="00CC2862"/>
    <w:rsid w:val="00CC5CBC"/>
    <w:rsid w:val="00CC6AC9"/>
    <w:rsid w:val="00CF2030"/>
    <w:rsid w:val="00CF211D"/>
    <w:rsid w:val="00CF2D92"/>
    <w:rsid w:val="00CF79EA"/>
    <w:rsid w:val="00D02527"/>
    <w:rsid w:val="00D02BEF"/>
    <w:rsid w:val="00D15BA4"/>
    <w:rsid w:val="00D1777F"/>
    <w:rsid w:val="00D177A4"/>
    <w:rsid w:val="00D17FAE"/>
    <w:rsid w:val="00D20DF0"/>
    <w:rsid w:val="00D21500"/>
    <w:rsid w:val="00D24EE0"/>
    <w:rsid w:val="00D257A5"/>
    <w:rsid w:val="00D25E5F"/>
    <w:rsid w:val="00D27775"/>
    <w:rsid w:val="00D40635"/>
    <w:rsid w:val="00D41594"/>
    <w:rsid w:val="00D415FF"/>
    <w:rsid w:val="00D51E0E"/>
    <w:rsid w:val="00D5268F"/>
    <w:rsid w:val="00D54EBB"/>
    <w:rsid w:val="00D55BC8"/>
    <w:rsid w:val="00D626FF"/>
    <w:rsid w:val="00D64898"/>
    <w:rsid w:val="00D65109"/>
    <w:rsid w:val="00D700A8"/>
    <w:rsid w:val="00D73D3B"/>
    <w:rsid w:val="00D74486"/>
    <w:rsid w:val="00D75E1C"/>
    <w:rsid w:val="00D76118"/>
    <w:rsid w:val="00D7638D"/>
    <w:rsid w:val="00D82662"/>
    <w:rsid w:val="00D850A1"/>
    <w:rsid w:val="00D91E7F"/>
    <w:rsid w:val="00D92516"/>
    <w:rsid w:val="00D9451A"/>
    <w:rsid w:val="00D9534A"/>
    <w:rsid w:val="00DA2FD2"/>
    <w:rsid w:val="00DA6A25"/>
    <w:rsid w:val="00DA77FC"/>
    <w:rsid w:val="00DB1C9C"/>
    <w:rsid w:val="00DB5F21"/>
    <w:rsid w:val="00DC336B"/>
    <w:rsid w:val="00DC5706"/>
    <w:rsid w:val="00DC7068"/>
    <w:rsid w:val="00DD076F"/>
    <w:rsid w:val="00DE3465"/>
    <w:rsid w:val="00DF331F"/>
    <w:rsid w:val="00E04003"/>
    <w:rsid w:val="00E07CFA"/>
    <w:rsid w:val="00E1317B"/>
    <w:rsid w:val="00E13407"/>
    <w:rsid w:val="00E2171A"/>
    <w:rsid w:val="00E21921"/>
    <w:rsid w:val="00E230C0"/>
    <w:rsid w:val="00E23566"/>
    <w:rsid w:val="00E24CE5"/>
    <w:rsid w:val="00E25594"/>
    <w:rsid w:val="00E36BC9"/>
    <w:rsid w:val="00E40273"/>
    <w:rsid w:val="00E40EF5"/>
    <w:rsid w:val="00E42568"/>
    <w:rsid w:val="00E43BA4"/>
    <w:rsid w:val="00E510BC"/>
    <w:rsid w:val="00E604EA"/>
    <w:rsid w:val="00E6290D"/>
    <w:rsid w:val="00E65ED1"/>
    <w:rsid w:val="00E6785D"/>
    <w:rsid w:val="00E70C2D"/>
    <w:rsid w:val="00E76AF6"/>
    <w:rsid w:val="00E80A90"/>
    <w:rsid w:val="00E84CCD"/>
    <w:rsid w:val="00E86B31"/>
    <w:rsid w:val="00E8727F"/>
    <w:rsid w:val="00E9264F"/>
    <w:rsid w:val="00E966F4"/>
    <w:rsid w:val="00E967E7"/>
    <w:rsid w:val="00E96865"/>
    <w:rsid w:val="00E97CDF"/>
    <w:rsid w:val="00EA0F2C"/>
    <w:rsid w:val="00EA6968"/>
    <w:rsid w:val="00EB1B13"/>
    <w:rsid w:val="00EB1FC2"/>
    <w:rsid w:val="00EB62A6"/>
    <w:rsid w:val="00EB70FE"/>
    <w:rsid w:val="00EC2855"/>
    <w:rsid w:val="00EC3B08"/>
    <w:rsid w:val="00EC4EFD"/>
    <w:rsid w:val="00EC6E35"/>
    <w:rsid w:val="00ED71B9"/>
    <w:rsid w:val="00EE3E30"/>
    <w:rsid w:val="00EF3949"/>
    <w:rsid w:val="00EF6A5C"/>
    <w:rsid w:val="00F01CA1"/>
    <w:rsid w:val="00F0227D"/>
    <w:rsid w:val="00F1336B"/>
    <w:rsid w:val="00F176E3"/>
    <w:rsid w:val="00F25712"/>
    <w:rsid w:val="00F32465"/>
    <w:rsid w:val="00F33C17"/>
    <w:rsid w:val="00F35B86"/>
    <w:rsid w:val="00F41C51"/>
    <w:rsid w:val="00F43C17"/>
    <w:rsid w:val="00F45971"/>
    <w:rsid w:val="00F469EC"/>
    <w:rsid w:val="00F54FD5"/>
    <w:rsid w:val="00F61C7C"/>
    <w:rsid w:val="00F6206C"/>
    <w:rsid w:val="00F62F66"/>
    <w:rsid w:val="00F6347A"/>
    <w:rsid w:val="00F63EBC"/>
    <w:rsid w:val="00F63F4F"/>
    <w:rsid w:val="00F648E5"/>
    <w:rsid w:val="00F66954"/>
    <w:rsid w:val="00F77B6B"/>
    <w:rsid w:val="00F83858"/>
    <w:rsid w:val="00F83AE5"/>
    <w:rsid w:val="00F856C1"/>
    <w:rsid w:val="00F87104"/>
    <w:rsid w:val="00F904CA"/>
    <w:rsid w:val="00F926B5"/>
    <w:rsid w:val="00F92C97"/>
    <w:rsid w:val="00F96E93"/>
    <w:rsid w:val="00FA106B"/>
    <w:rsid w:val="00FA21D8"/>
    <w:rsid w:val="00FA25E3"/>
    <w:rsid w:val="00FA5BED"/>
    <w:rsid w:val="00FA791D"/>
    <w:rsid w:val="00FB2937"/>
    <w:rsid w:val="00FB591D"/>
    <w:rsid w:val="00FB5F26"/>
    <w:rsid w:val="00FC2A5B"/>
    <w:rsid w:val="00FC5E97"/>
    <w:rsid w:val="00FD0A69"/>
    <w:rsid w:val="00FD2F86"/>
    <w:rsid w:val="00FD3D1D"/>
    <w:rsid w:val="00FD5810"/>
    <w:rsid w:val="00FD608F"/>
    <w:rsid w:val="00FD6A07"/>
    <w:rsid w:val="00FE08F2"/>
    <w:rsid w:val="00FE2728"/>
    <w:rsid w:val="00FE5034"/>
    <w:rsid w:val="00FE63AA"/>
    <w:rsid w:val="00FE76DD"/>
    <w:rsid w:val="00FF45F4"/>
    <w:rsid w:val="00FF52BD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1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4F5C1E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4F5C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4F5C1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4F5C1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F5C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4F5C1E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="Arial"/>
      <w:sz w:val="20"/>
    </w:rPr>
  </w:style>
  <w:style w:type="paragraph" w:styleId="Heading7">
    <w:name w:val="heading 7"/>
    <w:basedOn w:val="Normal"/>
    <w:next w:val="Normal"/>
    <w:link w:val="Heading7Char"/>
    <w:qFormat/>
    <w:rsid w:val="004F5C1E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  <w:sz w:val="20"/>
    </w:rPr>
  </w:style>
  <w:style w:type="paragraph" w:styleId="Heading8">
    <w:name w:val="heading 8"/>
    <w:basedOn w:val="Heading7"/>
    <w:next w:val="Normal"/>
    <w:link w:val="Heading8Char"/>
    <w:qFormat/>
    <w:rsid w:val="004F5C1E"/>
    <w:pPr>
      <w:numPr>
        <w:ilvl w:val="7"/>
        <w:numId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4F5C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4F5C1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4F5C1E"/>
    <w:pPr>
      <w:numPr>
        <w:numId w:val="6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4F5C1E"/>
    <w:pPr>
      <w:numPr>
        <w:numId w:val="7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4F5C1E"/>
    <w:pPr>
      <w:numPr>
        <w:numId w:val="8"/>
      </w:numPr>
      <w:ind w:left="1530" w:hanging="1530"/>
    </w:pPr>
    <w:rPr>
      <w:b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4F5C1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4F5C1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F5C1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5C1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F5C1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F5C1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5C1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4F5C1E"/>
    <w:rPr>
      <w:rFonts w:eastAsia="Times New Roman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4F5C1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"/>
    <w:basedOn w:val="Normal"/>
    <w:link w:val="ListParagraphChar"/>
    <w:uiPriority w:val="34"/>
    <w:qFormat/>
    <w:rsid w:val="004F5C1E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"/>
    <w:link w:val="ListParagraph"/>
    <w:uiPriority w:val="34"/>
    <w:qFormat/>
    <w:locked/>
    <w:rsid w:val="004F5C1E"/>
    <w:rPr>
      <w:rFonts w:eastAsia="SimSun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870A95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F5C1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4F5C1E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4F5C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C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C1E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5C1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4F5C1E"/>
    <w:rPr>
      <w:b/>
      <w:bCs/>
    </w:rPr>
  </w:style>
  <w:style w:type="character" w:styleId="Emphasis">
    <w:name w:val="Emphasis"/>
    <w:basedOn w:val="DefaultParagraphFont"/>
    <w:uiPriority w:val="20"/>
    <w:qFormat/>
    <w:rsid w:val="004F5C1E"/>
    <w:rPr>
      <w:i/>
      <w:iCs/>
    </w:rPr>
  </w:style>
  <w:style w:type="paragraph" w:styleId="NoSpacing">
    <w:name w:val="No Spacing"/>
    <w:uiPriority w:val="1"/>
    <w:qFormat/>
    <w:rsid w:val="004F5C1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F5C1E"/>
    <w:pPr>
      <w:spacing w:before="200" w:after="160"/>
      <w:ind w:left="864" w:right="864"/>
      <w:jc w:val="center"/>
    </w:pPr>
    <w:rPr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4F5C1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1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4F5C1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F5C1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4F5C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F5C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4F5C1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1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41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5A17"/>
    <w:rPr>
      <w:color w:val="954F72" w:themeColor="followedHyperlink"/>
      <w:u w:val="single"/>
    </w:rPr>
  </w:style>
  <w:style w:type="paragraph" w:customStyle="1" w:styleId="TAH">
    <w:name w:val="TAH"/>
    <w:basedOn w:val="TAC"/>
    <w:link w:val="TAHCar"/>
    <w:qFormat/>
    <w:rsid w:val="004F5C1E"/>
    <w:rPr>
      <w:b/>
    </w:rPr>
  </w:style>
  <w:style w:type="character" w:customStyle="1" w:styleId="TAHCar">
    <w:name w:val="TAH Car"/>
    <w:link w:val="TAH"/>
    <w:qFormat/>
    <w:rsid w:val="004F5C1E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4F5C1E"/>
    <w:pPr>
      <w:keepNext/>
      <w:keepLines/>
      <w:spacing w:after="0"/>
      <w:jc w:val="center"/>
    </w:pPr>
    <w:rPr>
      <w:rFonts w:ascii="Arial" w:eastAsia="Times New Roman" w:hAnsi="Arial" w:cs="Times New Roman"/>
      <w:sz w:val="18"/>
      <w:lang w:eastAsia="ja-JP"/>
    </w:rPr>
  </w:style>
  <w:style w:type="character" w:customStyle="1" w:styleId="TACChar">
    <w:name w:val="TAC Char"/>
    <w:link w:val="TAC"/>
    <w:qFormat/>
    <w:rsid w:val="004F5C1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E3E51-248C-401D-AD35-819CE18D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374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13</cp:revision>
  <dcterms:created xsi:type="dcterms:W3CDTF">2019-10-05T03:05:00Z</dcterms:created>
  <dcterms:modified xsi:type="dcterms:W3CDTF">2019-11-08T09:48:00Z</dcterms:modified>
</cp:coreProperties>
</file>